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3261D" w:rsidRDefault="006766DB" w:rsidP="006766D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66DB">
        <w:rPr>
          <w:rFonts w:ascii="Times New Roman" w:hAnsi="Times New Roman" w:cs="Times New Roman"/>
          <w:b/>
          <w:bCs/>
          <w:sz w:val="24"/>
          <w:szCs w:val="24"/>
        </w:rPr>
        <w:t>Уважаемые природопользователи информируем о необходимости своевременной сдачи отчетности в рамках расширенной ответственности производителей и импортеров</w:t>
      </w:r>
      <w:r w:rsidRPr="006766DB">
        <w:rPr>
          <w:rFonts w:ascii="Times New Roman" w:hAnsi="Times New Roman" w:cs="Times New Roman"/>
          <w:b/>
          <w:bCs/>
          <w:sz w:val="24"/>
          <w:szCs w:val="24"/>
        </w:rPr>
        <w:t>!</w:t>
      </w:r>
    </w:p>
    <w:p w:rsidR="006766DB" w:rsidRDefault="006766DB" w:rsidP="006766D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766DB" w:rsidRPr="006766DB" w:rsidRDefault="006766DB" w:rsidP="006766D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66DB">
        <w:rPr>
          <w:rFonts w:ascii="Times New Roman" w:hAnsi="Times New Roman" w:cs="Times New Roman"/>
          <w:sz w:val="24"/>
          <w:szCs w:val="24"/>
        </w:rPr>
        <w:t xml:space="preserve">Согласно пункту 1 статьи 24.2 Федерального закона от 24.06.1998 № 89-ФЗ «Об отходах производства и потребления» обязанность по обеспечению утилизации отходов от использования товаров возлагается на производителей товаров (юридических лиц и индивидуальных предпринимателей, осуществляющих производство товаров, упаковки на территории Российской Федерации) и импортеров товаров (юридических лиц и индивидуальных предпринимателей, осуществляющих ввоз товаров, в том числе товаров в упаковке, из государств, не являющихся членами Евразийского экономического союза, или ввоз товаров из государств – членов Евразийского экономического союза). </w:t>
      </w:r>
    </w:p>
    <w:p w:rsidR="006766DB" w:rsidRPr="006766DB" w:rsidRDefault="006766DB" w:rsidP="006766D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66DB">
        <w:rPr>
          <w:rFonts w:ascii="Times New Roman" w:hAnsi="Times New Roman" w:cs="Times New Roman"/>
          <w:sz w:val="24"/>
          <w:szCs w:val="24"/>
        </w:rPr>
        <w:t xml:space="preserve">В случае производства, ввоза с 01.01.2024 товаров и упаковки, которые содержатся в перечнях, утвержденных постановлением Правительства Российской Федерации от 29.12.2023 № 2414 «Об утверждении перечней товаров, упаковки, отходы от использования которых подлежат утилизации, и нормативов утилизации отходов от использования товаров, упаковки», в отношении них возникает обязанность по обеспечению утилизации отходов от их использования. </w:t>
      </w:r>
    </w:p>
    <w:p w:rsidR="006766DB" w:rsidRDefault="006766DB" w:rsidP="006766D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66DB">
        <w:rPr>
          <w:rFonts w:ascii="Times New Roman" w:hAnsi="Times New Roman" w:cs="Times New Roman"/>
          <w:sz w:val="24"/>
          <w:szCs w:val="24"/>
        </w:rPr>
        <w:t>Срок предоставления отчетности в рамках расширенной ответственности производителей и импортеров за 2025 год ‒ до 15 апреля 2026 года.</w:t>
      </w:r>
    </w:p>
    <w:p w:rsidR="006766DB" w:rsidRPr="006766DB" w:rsidRDefault="006766DB" w:rsidP="006766D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39211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_15_01_26_11_55_58a31f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2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766DB" w:rsidRPr="006766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6DB"/>
    <w:rsid w:val="006766DB"/>
    <w:rsid w:val="00DE681D"/>
    <w:rsid w:val="00FE2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94352"/>
  <w15:chartTrackingRefBased/>
  <w15:docId w15:val="{38064CD7-6B1F-40FE-90B8-74A0435BA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Олеговна Морозова</dc:creator>
  <cp:keywords/>
  <dc:description/>
  <cp:lastModifiedBy>Светлана Олеговна Морозова</cp:lastModifiedBy>
  <cp:revision>1</cp:revision>
  <dcterms:created xsi:type="dcterms:W3CDTF">2026-03-10T05:57:00Z</dcterms:created>
  <dcterms:modified xsi:type="dcterms:W3CDTF">2026-03-10T07:00:00Z</dcterms:modified>
</cp:coreProperties>
</file>