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83" w:rsidRPr="00EE6AE7" w:rsidRDefault="00826083" w:rsidP="00826083">
      <w:pPr>
        <w:pStyle w:val="afc"/>
        <w:jc w:val="right"/>
        <w:rPr>
          <w:rStyle w:val="a7"/>
          <w:rFonts w:ascii="Times New Roman" w:hAnsi="Times New Roman" w:cs="Times New Roman"/>
          <w:b w:val="0"/>
          <w:sz w:val="24"/>
          <w:szCs w:val="24"/>
        </w:rPr>
      </w:pPr>
      <w:r w:rsidRPr="00EE6AE7">
        <w:rPr>
          <w:rStyle w:val="a7"/>
          <w:rFonts w:ascii="Times New Roman" w:hAnsi="Times New Roman" w:cs="Times New Roman"/>
          <w:b w:val="0"/>
          <w:sz w:val="24"/>
          <w:szCs w:val="24"/>
        </w:rPr>
        <w:t>Утверждены</w:t>
      </w:r>
    </w:p>
    <w:p w:rsidR="00826083" w:rsidRPr="00EE6AE7" w:rsidRDefault="00826083" w:rsidP="00826083">
      <w:pPr>
        <w:pStyle w:val="afc"/>
        <w:jc w:val="right"/>
        <w:rPr>
          <w:rStyle w:val="a7"/>
          <w:rFonts w:ascii="Times New Roman" w:hAnsi="Times New Roman" w:cs="Times New Roman"/>
          <w:b w:val="0"/>
          <w:sz w:val="24"/>
          <w:szCs w:val="24"/>
        </w:rPr>
      </w:pPr>
      <w:bookmarkStart w:id="0" w:name="_Hlk6837211"/>
      <w:r w:rsidRPr="00EE6AE7">
        <w:rPr>
          <w:rStyle w:val="a7"/>
          <w:rFonts w:ascii="Times New Roman" w:hAnsi="Times New Roman" w:cs="Times New Roman"/>
          <w:b w:val="0"/>
          <w:sz w:val="24"/>
          <w:szCs w:val="24"/>
        </w:rPr>
        <w:t xml:space="preserve"> решением Собрания представителей сельского поселения Ольгино</w:t>
      </w:r>
    </w:p>
    <w:p w:rsidR="00826083" w:rsidRPr="00EE6AE7" w:rsidRDefault="00826083" w:rsidP="00826083">
      <w:pPr>
        <w:pStyle w:val="afc"/>
        <w:jc w:val="right"/>
        <w:rPr>
          <w:rStyle w:val="a7"/>
          <w:rFonts w:ascii="Times New Roman" w:hAnsi="Times New Roman" w:cs="Times New Roman"/>
          <w:b w:val="0"/>
          <w:sz w:val="24"/>
          <w:szCs w:val="24"/>
        </w:rPr>
      </w:pPr>
      <w:r w:rsidRPr="00EE6AE7">
        <w:rPr>
          <w:rStyle w:val="a7"/>
          <w:rFonts w:ascii="Times New Roman" w:hAnsi="Times New Roman" w:cs="Times New Roman"/>
          <w:b w:val="0"/>
          <w:sz w:val="24"/>
          <w:szCs w:val="24"/>
        </w:rPr>
        <w:t xml:space="preserve"> муниципального района Безенчукский Самарской области</w:t>
      </w:r>
    </w:p>
    <w:p w:rsidR="00EE6AE7" w:rsidRDefault="00826083" w:rsidP="00EE6AE7">
      <w:pPr>
        <w:pStyle w:val="2"/>
        <w:shd w:val="clear" w:color="auto" w:fill="FFFFFF"/>
        <w:spacing w:before="0"/>
        <w:jc w:val="right"/>
        <w:rPr>
          <w:rStyle w:val="a7"/>
          <w:rFonts w:ascii="Times New Roman" w:hAnsi="Times New Roman" w:cs="Times New Roman"/>
          <w:b w:val="0"/>
          <w:color w:val="auto"/>
          <w:sz w:val="24"/>
          <w:szCs w:val="24"/>
        </w:rPr>
      </w:pPr>
      <w:r w:rsidRPr="00EE6AE7">
        <w:rPr>
          <w:rStyle w:val="a7"/>
          <w:rFonts w:ascii="Times New Roman" w:hAnsi="Times New Roman" w:cs="Times New Roman"/>
          <w:b w:val="0"/>
          <w:color w:val="auto"/>
          <w:sz w:val="24"/>
          <w:szCs w:val="24"/>
        </w:rPr>
        <w:t>от 01.07.2019 г. №24</w:t>
      </w:r>
    </w:p>
    <w:p w:rsidR="00826083" w:rsidRPr="00EE6AE7" w:rsidRDefault="00826083" w:rsidP="00EE6AE7">
      <w:pPr>
        <w:pStyle w:val="2"/>
        <w:shd w:val="clear" w:color="auto" w:fill="FFFFFF"/>
        <w:spacing w:before="0"/>
        <w:jc w:val="right"/>
        <w:rPr>
          <w:rFonts w:ascii="Times New Roman" w:eastAsia="Times New Roman" w:hAnsi="Times New Roman" w:cs="Times New Roman"/>
          <w:bCs/>
          <w:color w:val="auto"/>
          <w:sz w:val="24"/>
          <w:szCs w:val="24"/>
        </w:rPr>
      </w:pPr>
      <w:r w:rsidRPr="00EE6AE7">
        <w:rPr>
          <w:rStyle w:val="a7"/>
          <w:rFonts w:ascii="Times New Roman" w:hAnsi="Times New Roman" w:cs="Times New Roman"/>
          <w:b w:val="0"/>
          <w:color w:val="auto"/>
          <w:sz w:val="24"/>
          <w:szCs w:val="24"/>
        </w:rPr>
        <w:t xml:space="preserve">(с изм. от </w:t>
      </w:r>
      <w:r w:rsidRPr="00EE6AE7">
        <w:rPr>
          <w:rFonts w:ascii="Times New Roman" w:eastAsia="Times New Roman" w:hAnsi="Times New Roman" w:cs="Times New Roman"/>
          <w:bCs/>
          <w:color w:val="auto"/>
          <w:sz w:val="24"/>
          <w:szCs w:val="24"/>
        </w:rPr>
        <w:t xml:space="preserve">с изменениями 21.07.2020г.; </w:t>
      </w:r>
      <w:bookmarkStart w:id="1" w:name="_GoBack"/>
      <w:bookmarkEnd w:id="1"/>
      <w:r w:rsidRPr="00EE6AE7">
        <w:rPr>
          <w:rFonts w:ascii="Times New Roman" w:eastAsia="Times New Roman" w:hAnsi="Times New Roman" w:cs="Times New Roman"/>
          <w:bCs/>
          <w:color w:val="auto"/>
          <w:sz w:val="24"/>
          <w:szCs w:val="24"/>
        </w:rPr>
        <w:t>03.06.2021г.; 28.04.2022г.)</w:t>
      </w:r>
    </w:p>
    <w:bookmarkEnd w:id="0"/>
    <w:p w:rsidR="00826083" w:rsidRPr="00EE6AE7" w:rsidRDefault="00826083" w:rsidP="00826083">
      <w:pPr>
        <w:spacing w:after="0" w:line="240" w:lineRule="auto"/>
        <w:ind w:firstLine="567"/>
        <w:jc w:val="both"/>
        <w:rPr>
          <w:rStyle w:val="a7"/>
          <w:rFonts w:ascii="Times New Roman" w:hAnsi="Times New Roman" w:cs="Times New Roman"/>
          <w:sz w:val="24"/>
          <w:szCs w:val="24"/>
        </w:rPr>
      </w:pPr>
    </w:p>
    <w:p w:rsidR="00826083" w:rsidRDefault="00826083" w:rsidP="0061011E">
      <w:pPr>
        <w:spacing w:after="0" w:line="240" w:lineRule="auto"/>
        <w:jc w:val="center"/>
        <w:rPr>
          <w:rStyle w:val="a7"/>
          <w:rFonts w:ascii="Times New Roman" w:hAnsi="Times New Roman" w:cs="Times New Roman"/>
          <w:sz w:val="28"/>
          <w:szCs w:val="28"/>
        </w:rPr>
      </w:pPr>
    </w:p>
    <w:p w:rsidR="00C03D5E" w:rsidRPr="004279CD" w:rsidRDefault="00C96682" w:rsidP="0061011E">
      <w:pPr>
        <w:spacing w:after="0" w:line="240" w:lineRule="auto"/>
        <w:jc w:val="center"/>
        <w:rPr>
          <w:rStyle w:val="a7"/>
          <w:rFonts w:ascii="Times New Roman" w:hAnsi="Times New Roman" w:cs="Times New Roman"/>
          <w:sz w:val="28"/>
          <w:szCs w:val="28"/>
        </w:rPr>
      </w:pPr>
      <w:r w:rsidRPr="004279CD">
        <w:rPr>
          <w:rStyle w:val="a7"/>
          <w:rFonts w:ascii="Times New Roman" w:hAnsi="Times New Roman" w:cs="Times New Roman"/>
          <w:sz w:val="28"/>
          <w:szCs w:val="28"/>
        </w:rPr>
        <w:t xml:space="preserve">ПРАВИЛА БЛАГОУСТРОЙСТВА ТЕРРИТОРИИ </w:t>
      </w:r>
    </w:p>
    <w:p w:rsidR="00C03D5E" w:rsidRPr="004279CD" w:rsidRDefault="00C96682" w:rsidP="0061011E">
      <w:pPr>
        <w:pStyle w:val="afc"/>
        <w:jc w:val="center"/>
        <w:rPr>
          <w:rStyle w:val="a7"/>
          <w:rFonts w:ascii="Times New Roman" w:hAnsi="Times New Roman" w:cs="Times New Roman"/>
          <w:sz w:val="28"/>
          <w:szCs w:val="28"/>
        </w:rPr>
      </w:pPr>
      <w:r w:rsidRPr="004279CD">
        <w:rPr>
          <w:rStyle w:val="a7"/>
          <w:rFonts w:ascii="Times New Roman" w:hAnsi="Times New Roman" w:cs="Times New Roman"/>
          <w:sz w:val="28"/>
          <w:szCs w:val="28"/>
        </w:rPr>
        <w:t xml:space="preserve">СЕЛЬСКОГО ПОСЕЛЕНИЯ </w:t>
      </w:r>
      <w:r w:rsidR="00DC4A8C" w:rsidRPr="004279CD">
        <w:rPr>
          <w:rStyle w:val="a7"/>
          <w:rFonts w:ascii="Times New Roman" w:hAnsi="Times New Roman" w:cs="Times New Roman"/>
          <w:sz w:val="28"/>
          <w:szCs w:val="28"/>
        </w:rPr>
        <w:t>ОЛЬГИНО</w:t>
      </w:r>
    </w:p>
    <w:p w:rsidR="00C03D5E" w:rsidRPr="004279CD" w:rsidRDefault="00C96682" w:rsidP="0061011E">
      <w:pPr>
        <w:pStyle w:val="afc"/>
        <w:jc w:val="center"/>
        <w:rPr>
          <w:rFonts w:ascii="Times New Roman" w:hAnsi="Times New Roman" w:cs="Times New Roman"/>
          <w:sz w:val="28"/>
          <w:szCs w:val="28"/>
        </w:rPr>
      </w:pPr>
      <w:r w:rsidRPr="004279CD">
        <w:rPr>
          <w:rStyle w:val="a7"/>
          <w:rFonts w:ascii="Times New Roman" w:hAnsi="Times New Roman" w:cs="Times New Roman"/>
          <w:sz w:val="28"/>
          <w:szCs w:val="28"/>
        </w:rPr>
        <w:t xml:space="preserve">МУНИЦИПАЛЬНОГО РАЙОНА </w:t>
      </w:r>
      <w:r w:rsidR="005C6C27" w:rsidRPr="004279CD">
        <w:rPr>
          <w:rStyle w:val="a7"/>
          <w:rFonts w:ascii="Times New Roman" w:hAnsi="Times New Roman" w:cs="Times New Roman"/>
          <w:sz w:val="28"/>
          <w:szCs w:val="28"/>
        </w:rPr>
        <w:t>БЕЗЕНЧУКСКИЙ</w:t>
      </w:r>
      <w:r w:rsidR="00681CD6" w:rsidRPr="004279CD">
        <w:rPr>
          <w:rStyle w:val="a7"/>
          <w:rFonts w:ascii="Times New Roman" w:hAnsi="Times New Roman" w:cs="Times New Roman"/>
          <w:sz w:val="28"/>
          <w:szCs w:val="28"/>
        </w:rPr>
        <w:br/>
      </w:r>
      <w:r w:rsidRPr="004279CD">
        <w:rPr>
          <w:rStyle w:val="a7"/>
          <w:rFonts w:ascii="Times New Roman" w:hAnsi="Times New Roman" w:cs="Times New Roman"/>
          <w:sz w:val="28"/>
          <w:szCs w:val="28"/>
        </w:rPr>
        <w:t>САМАРСКОЙ ОБЛАСТИ</w:t>
      </w:r>
    </w:p>
    <w:p w:rsidR="00C96682" w:rsidRPr="004279CD" w:rsidRDefault="00C96682" w:rsidP="0061011E">
      <w:pPr>
        <w:spacing w:after="0" w:line="240" w:lineRule="auto"/>
        <w:ind w:firstLine="567"/>
        <w:jc w:val="both"/>
        <w:rPr>
          <w:rStyle w:val="a7"/>
          <w:rFonts w:ascii="Times New Roman" w:hAnsi="Times New Roman" w:cs="Times New Roman"/>
          <w:sz w:val="28"/>
          <w:szCs w:val="28"/>
        </w:rPr>
      </w:pPr>
    </w:p>
    <w:p w:rsidR="00FE2A2F" w:rsidRPr="004279CD" w:rsidRDefault="00C03D5E" w:rsidP="00FE2A2F">
      <w:pPr>
        <w:spacing w:after="0" w:line="240" w:lineRule="auto"/>
        <w:ind w:firstLine="567"/>
        <w:jc w:val="both"/>
        <w:rPr>
          <w:rStyle w:val="a7"/>
          <w:rFonts w:ascii="Times New Roman" w:hAnsi="Times New Roman" w:cs="Times New Roman"/>
          <w:sz w:val="28"/>
          <w:szCs w:val="28"/>
        </w:rPr>
      </w:pPr>
      <w:r w:rsidRPr="004279CD">
        <w:rPr>
          <w:rStyle w:val="a7"/>
          <w:rFonts w:ascii="Times New Roman" w:hAnsi="Times New Roman" w:cs="Times New Roman"/>
          <w:sz w:val="28"/>
          <w:szCs w:val="28"/>
        </w:rPr>
        <w:t xml:space="preserve">Раздел </w:t>
      </w:r>
      <w:r w:rsidRPr="004279CD">
        <w:rPr>
          <w:rStyle w:val="a7"/>
          <w:rFonts w:ascii="Times New Roman" w:hAnsi="Times New Roman" w:cs="Times New Roman"/>
          <w:sz w:val="28"/>
          <w:szCs w:val="28"/>
          <w:lang w:val="en-US"/>
        </w:rPr>
        <w:t>I</w:t>
      </w:r>
      <w:r w:rsidRPr="004279CD">
        <w:rPr>
          <w:rStyle w:val="a7"/>
          <w:rFonts w:ascii="Times New Roman" w:hAnsi="Times New Roman" w:cs="Times New Roman"/>
          <w:sz w:val="28"/>
          <w:szCs w:val="28"/>
        </w:rPr>
        <w:t>. Общие положения</w:t>
      </w:r>
    </w:p>
    <w:p w:rsidR="00FE2A2F" w:rsidRPr="004279CD" w:rsidRDefault="00FE2A2F" w:rsidP="00FE2A2F">
      <w:pPr>
        <w:spacing w:after="0" w:line="240" w:lineRule="auto"/>
        <w:ind w:firstLine="567"/>
        <w:jc w:val="both"/>
        <w:rPr>
          <w:rStyle w:val="a7"/>
          <w:rFonts w:ascii="Times New Roman" w:hAnsi="Times New Roman" w:cs="Times New Roman"/>
          <w:sz w:val="28"/>
          <w:szCs w:val="28"/>
        </w:rPr>
      </w:pPr>
    </w:p>
    <w:p w:rsidR="00C03D5E" w:rsidRPr="004279CD" w:rsidRDefault="00C03D5E" w:rsidP="00FE2A2F">
      <w:pPr>
        <w:spacing w:after="0" w:line="240" w:lineRule="auto"/>
        <w:ind w:firstLine="567"/>
        <w:jc w:val="both"/>
        <w:rPr>
          <w:rStyle w:val="a7"/>
          <w:rFonts w:ascii="Times New Roman" w:hAnsi="Times New Roman" w:cs="Times New Roman"/>
          <w:sz w:val="28"/>
          <w:szCs w:val="28"/>
        </w:rPr>
      </w:pPr>
      <w:r w:rsidRPr="004279CD">
        <w:rPr>
          <w:rStyle w:val="a7"/>
          <w:rFonts w:ascii="Times New Roman" w:hAnsi="Times New Roman" w:cs="Times New Roman"/>
          <w:sz w:val="28"/>
          <w:szCs w:val="28"/>
        </w:rPr>
        <w:t>Глава 1. Предмет регулирования настоящих Правил</w:t>
      </w:r>
      <w:bookmarkStart w:id="2" w:name="1"/>
      <w:bookmarkEnd w:id="2"/>
    </w:p>
    <w:p w:rsidR="00C96682" w:rsidRPr="004279CD" w:rsidRDefault="00C03D5E" w:rsidP="0061011E">
      <w:pPr>
        <w:spacing w:after="0" w:line="240" w:lineRule="auto"/>
        <w:ind w:firstLine="567"/>
        <w:jc w:val="both"/>
        <w:rPr>
          <w:rFonts w:ascii="Times New Roman" w:hAnsi="Times New Roman" w:cs="Times New Roman"/>
          <w:sz w:val="28"/>
          <w:szCs w:val="28"/>
          <w:lang w:eastAsia="ar-SA"/>
        </w:rPr>
      </w:pPr>
      <w:r w:rsidRPr="004279CD">
        <w:rPr>
          <w:rFonts w:ascii="Times New Roman" w:hAnsi="Times New Roman" w:cs="Times New Roman"/>
          <w:sz w:val="28"/>
          <w:szCs w:val="28"/>
          <w:lang w:eastAsia="ar-SA"/>
        </w:rPr>
        <w:t xml:space="preserve">1.1. </w:t>
      </w:r>
      <w:r w:rsidR="00C96682" w:rsidRPr="004279CD">
        <w:rPr>
          <w:rFonts w:ascii="Times New Roman" w:hAnsi="Times New Roman" w:cs="Times New Roman"/>
          <w:sz w:val="28"/>
          <w:szCs w:val="28"/>
          <w:lang w:eastAsia="ar-SA"/>
        </w:rPr>
        <w:t xml:space="preserve">Правила благоустройства территории сельского поселения </w:t>
      </w:r>
      <w:r w:rsidR="00DC4A8C" w:rsidRPr="004279CD">
        <w:rPr>
          <w:rFonts w:ascii="Times New Roman" w:hAnsi="Times New Roman" w:cs="Times New Roman"/>
          <w:sz w:val="28"/>
          <w:szCs w:val="28"/>
          <w:lang w:eastAsia="ar-SA"/>
        </w:rPr>
        <w:t>Ольгино</w:t>
      </w:r>
      <w:r w:rsidR="00C96682" w:rsidRPr="004279CD">
        <w:rPr>
          <w:rFonts w:ascii="Times New Roman" w:hAnsi="Times New Roman" w:cs="Times New Roman"/>
          <w:sz w:val="28"/>
          <w:szCs w:val="28"/>
          <w:lang w:eastAsia="ar-SA"/>
        </w:rPr>
        <w:t xml:space="preserve"> муниципального района </w:t>
      </w:r>
      <w:r w:rsidR="005C6C27" w:rsidRPr="004279CD">
        <w:rPr>
          <w:rFonts w:ascii="Times New Roman" w:hAnsi="Times New Roman" w:cs="Times New Roman"/>
          <w:sz w:val="28"/>
          <w:szCs w:val="28"/>
          <w:lang w:eastAsia="ar-SA"/>
        </w:rPr>
        <w:t>Безенчукский</w:t>
      </w:r>
      <w:r w:rsidR="00C96682" w:rsidRPr="004279CD">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00C96682" w:rsidRPr="004279CD">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C96682" w:rsidRPr="004279CD">
        <w:rPr>
          <w:rFonts w:ascii="Times New Roman" w:hAnsi="Times New Roman" w:cs="Times New Roman"/>
          <w:sz w:val="28"/>
          <w:szCs w:val="28"/>
          <w:lang w:eastAsia="ar-SA"/>
        </w:rPr>
        <w:t xml:space="preserve">, Уставом поселения, иными нормативными правовыми актами, </w:t>
      </w:r>
      <w:r w:rsidR="00F01F0E" w:rsidRPr="004279CD">
        <w:rPr>
          <w:rFonts w:ascii="Times New Roman" w:hAnsi="Times New Roman" w:cs="Times New Roman"/>
          <w:sz w:val="28"/>
          <w:szCs w:val="28"/>
          <w:lang w:eastAsia="ar-SA"/>
        </w:rPr>
        <w:t>сводами правил, национальными стандартами, отраслевыми нормами</w:t>
      </w:r>
      <w:r w:rsidR="00C96682" w:rsidRPr="004279CD">
        <w:rPr>
          <w:rFonts w:ascii="Times New Roman" w:hAnsi="Times New Roman" w:cs="Times New Roman"/>
          <w:sz w:val="28"/>
          <w:szCs w:val="28"/>
          <w:lang w:eastAsia="ar-SA"/>
        </w:rPr>
        <w:t>.</w:t>
      </w:r>
    </w:p>
    <w:p w:rsidR="00C96682" w:rsidRPr="004279CD"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4279CD">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4279CD"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lang w:eastAsia="ar-SA"/>
        </w:rPr>
        <w:t xml:space="preserve">1.3. </w:t>
      </w:r>
      <w:bookmarkStart w:id="4" w:name="3"/>
      <w:bookmarkEnd w:id="4"/>
      <w:r w:rsidRPr="004279CD">
        <w:rPr>
          <w:rFonts w:ascii="Times New Roman" w:hAnsi="Times New Roman" w:cs="Times New Roman"/>
          <w:sz w:val="28"/>
          <w:szCs w:val="28"/>
        </w:rPr>
        <w:t>В настоящих Правилах используются следующие основные понятия:</w:t>
      </w:r>
    </w:p>
    <w:p w:rsidR="00457D7A" w:rsidRPr="004279CD"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1.3.1. </w:t>
      </w:r>
      <w:r w:rsidR="00457D7A" w:rsidRPr="004279CD">
        <w:rPr>
          <w:rFonts w:ascii="Times New Roman" w:hAnsi="Times New Roman" w:cs="Times New Roman"/>
          <w:sz w:val="28"/>
          <w:szCs w:val="28"/>
        </w:rPr>
        <w:t xml:space="preserve">благоустройство территории поселения </w:t>
      </w:r>
      <w:r w:rsidR="00A521A8" w:rsidRPr="004279CD">
        <w:rPr>
          <w:rFonts w:ascii="Times New Roman" w:hAnsi="Times New Roman" w:cs="Times New Roman"/>
          <w:sz w:val="28"/>
          <w:szCs w:val="28"/>
        </w:rPr>
        <w:t>–</w:t>
      </w:r>
      <w:r w:rsidR="00457D7A" w:rsidRPr="004279CD">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4279CD"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1.3.2. </w:t>
      </w:r>
      <w:r w:rsidR="00457D7A" w:rsidRPr="004279CD">
        <w:rPr>
          <w:rFonts w:ascii="Times New Roman" w:hAnsi="Times New Roman" w:cs="Times New Roman"/>
          <w:sz w:val="28"/>
          <w:szCs w:val="28"/>
        </w:rPr>
        <w:t xml:space="preserve">прилегающая территория </w:t>
      </w:r>
      <w:r w:rsidR="00A521A8" w:rsidRPr="004279CD">
        <w:rPr>
          <w:rFonts w:ascii="Times New Roman" w:hAnsi="Times New Roman" w:cs="Times New Roman"/>
          <w:sz w:val="28"/>
          <w:szCs w:val="28"/>
        </w:rPr>
        <w:t>–</w:t>
      </w:r>
      <w:r w:rsidR="00457D7A" w:rsidRPr="004279CD">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4279CD">
        <w:rPr>
          <w:rFonts w:ascii="Times New Roman" w:hAnsi="Times New Roman" w:cs="Times New Roman"/>
          <w:sz w:val="28"/>
          <w:szCs w:val="28"/>
        </w:rPr>
        <w:t xml:space="preserve">Правилами </w:t>
      </w:r>
      <w:r w:rsidR="00457D7A" w:rsidRPr="004279CD">
        <w:rPr>
          <w:rFonts w:ascii="Times New Roman" w:hAnsi="Times New Roman" w:cs="Times New Roman"/>
          <w:sz w:val="28"/>
          <w:szCs w:val="28"/>
        </w:rPr>
        <w:t xml:space="preserve">в соответствии с порядком, установленным Законом </w:t>
      </w:r>
      <w:bookmarkStart w:id="5" w:name="_Hlk6817744"/>
      <w:r w:rsidR="00457D7A" w:rsidRPr="004279CD">
        <w:rPr>
          <w:rFonts w:ascii="Times New Roman" w:hAnsi="Times New Roman" w:cs="Times New Roman"/>
          <w:sz w:val="28"/>
          <w:szCs w:val="28"/>
        </w:rPr>
        <w:t xml:space="preserve">Самарской области от 13 июня 2018 года № 48-ГД «О порядке определения </w:t>
      </w:r>
      <w:r w:rsidR="00457D7A" w:rsidRPr="004279CD">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5"/>
      <w:r w:rsidR="00457D7A" w:rsidRPr="004279CD">
        <w:rPr>
          <w:rFonts w:ascii="Times New Roman" w:hAnsi="Times New Roman" w:cs="Times New Roman"/>
          <w:sz w:val="28"/>
          <w:szCs w:val="28"/>
        </w:rPr>
        <w:t>;</w:t>
      </w:r>
    </w:p>
    <w:p w:rsidR="00457D7A" w:rsidRPr="004279CD"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1.3.3. </w:t>
      </w:r>
      <w:r w:rsidR="00457D7A" w:rsidRPr="004279CD">
        <w:rPr>
          <w:rFonts w:ascii="Times New Roman" w:hAnsi="Times New Roman" w:cs="Times New Roman"/>
          <w:sz w:val="28"/>
          <w:szCs w:val="28"/>
        </w:rPr>
        <w:t xml:space="preserve">элементы благоустройства </w:t>
      </w:r>
      <w:r w:rsidR="00A521A8" w:rsidRPr="004279CD">
        <w:rPr>
          <w:rFonts w:ascii="Times New Roman" w:hAnsi="Times New Roman" w:cs="Times New Roman"/>
          <w:sz w:val="28"/>
          <w:szCs w:val="28"/>
        </w:rPr>
        <w:t>–</w:t>
      </w:r>
      <w:r w:rsidR="00457D7A" w:rsidRPr="004279CD">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4279CD"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1.3.4. </w:t>
      </w:r>
      <w:r w:rsidR="00F273A4" w:rsidRPr="004279CD">
        <w:rPr>
          <w:rFonts w:ascii="Times New Roman" w:hAnsi="Times New Roman" w:cs="Times New Roman"/>
          <w:sz w:val="28"/>
          <w:szCs w:val="28"/>
        </w:rPr>
        <w:t xml:space="preserve">карта-схема прилегающей территории </w:t>
      </w:r>
      <w:r w:rsidR="009B50AA" w:rsidRPr="004279CD">
        <w:rPr>
          <w:rFonts w:ascii="Times New Roman" w:hAnsi="Times New Roman" w:cs="Times New Roman"/>
          <w:sz w:val="28"/>
          <w:szCs w:val="28"/>
        </w:rPr>
        <w:t>–</w:t>
      </w:r>
      <w:r w:rsidR="00F273A4" w:rsidRPr="004279CD">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4279CD"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1.3.5.</w:t>
      </w:r>
      <w:r w:rsidR="00F273A4" w:rsidRPr="004279CD">
        <w:rPr>
          <w:rFonts w:ascii="Times New Roman" w:hAnsi="Times New Roman" w:cs="Times New Roman"/>
          <w:sz w:val="28"/>
          <w:szCs w:val="28"/>
        </w:rPr>
        <w:t xml:space="preserve"> местные условия </w:t>
      </w:r>
      <w:r w:rsidR="009B50AA" w:rsidRPr="004279CD">
        <w:rPr>
          <w:rFonts w:ascii="Times New Roman" w:hAnsi="Times New Roman" w:cs="Times New Roman"/>
          <w:sz w:val="28"/>
          <w:szCs w:val="28"/>
        </w:rPr>
        <w:t>–</w:t>
      </w:r>
      <w:r w:rsidR="00F273A4" w:rsidRPr="004279CD">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4279CD"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1.3.6.</w:t>
      </w:r>
      <w:r w:rsidR="00F273A4" w:rsidRPr="004279CD">
        <w:rPr>
          <w:rFonts w:ascii="Times New Roman" w:hAnsi="Times New Roman" w:cs="Times New Roman"/>
          <w:sz w:val="28"/>
          <w:szCs w:val="28"/>
        </w:rPr>
        <w:t xml:space="preserve"> не</w:t>
      </w:r>
      <w:r w:rsidR="00D1161B" w:rsidRPr="004279CD">
        <w:rPr>
          <w:rFonts w:ascii="Times New Roman" w:hAnsi="Times New Roman" w:cs="Times New Roman"/>
          <w:sz w:val="28"/>
          <w:szCs w:val="28"/>
        </w:rPr>
        <w:t>с</w:t>
      </w:r>
      <w:r w:rsidR="00F273A4" w:rsidRPr="004279CD">
        <w:rPr>
          <w:rFonts w:ascii="Times New Roman" w:hAnsi="Times New Roman" w:cs="Times New Roman"/>
          <w:sz w:val="28"/>
          <w:szCs w:val="28"/>
        </w:rPr>
        <w:t xml:space="preserve">тационарные объекты </w:t>
      </w:r>
      <w:r w:rsidR="008F0BE8" w:rsidRPr="004279CD">
        <w:rPr>
          <w:rFonts w:ascii="Times New Roman" w:hAnsi="Times New Roman" w:cs="Times New Roman"/>
          <w:sz w:val="28"/>
          <w:szCs w:val="28"/>
        </w:rPr>
        <w:t>–</w:t>
      </w:r>
      <w:r w:rsidR="00F273A4" w:rsidRPr="004279CD">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4279CD"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1.3.7.</w:t>
      </w:r>
      <w:r w:rsidR="00F273A4" w:rsidRPr="004279CD">
        <w:rPr>
          <w:rFonts w:ascii="Times New Roman" w:hAnsi="Times New Roman" w:cs="Times New Roman"/>
          <w:sz w:val="28"/>
          <w:szCs w:val="28"/>
        </w:rPr>
        <w:t xml:space="preserve"> объекты благоустройства </w:t>
      </w:r>
      <w:r w:rsidR="00BC3684" w:rsidRPr="004279CD">
        <w:rPr>
          <w:rFonts w:ascii="Times New Roman" w:hAnsi="Times New Roman" w:cs="Times New Roman"/>
          <w:sz w:val="28"/>
          <w:szCs w:val="28"/>
        </w:rPr>
        <w:t>–</w:t>
      </w:r>
      <w:r w:rsidR="00F273A4" w:rsidRPr="004279CD">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 дворовые территории;</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 детские и спортивные площадки;</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 площадки для выгула животных;</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 парковки (парковочные места);</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 парки, скверы, иные зеленые зоны;</w:t>
      </w:r>
    </w:p>
    <w:p w:rsidR="00F273A4" w:rsidRPr="004279CD"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8) технические и санитарно-защитные зоны;</w:t>
      </w:r>
    </w:p>
    <w:p w:rsidR="00F273A4" w:rsidRPr="004279CD"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1.3.8.</w:t>
      </w:r>
      <w:r w:rsidR="00F273A4" w:rsidRPr="004279CD">
        <w:rPr>
          <w:rFonts w:ascii="Times New Roman" w:hAnsi="Times New Roman" w:cs="Times New Roman"/>
          <w:sz w:val="28"/>
          <w:szCs w:val="28"/>
        </w:rPr>
        <w:t xml:space="preserve"> ограждающие устройства </w:t>
      </w:r>
      <w:r w:rsidR="00BC3684" w:rsidRPr="004279CD">
        <w:rPr>
          <w:rFonts w:ascii="Times New Roman" w:hAnsi="Times New Roman" w:cs="Times New Roman"/>
          <w:sz w:val="28"/>
          <w:szCs w:val="28"/>
        </w:rPr>
        <w:t>–</w:t>
      </w:r>
      <w:r w:rsidR="00F273A4" w:rsidRPr="004279CD">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sidRPr="004279CD">
        <w:rPr>
          <w:rFonts w:ascii="Times New Roman" w:hAnsi="Times New Roman" w:cs="Times New Roman"/>
          <w:sz w:val="28"/>
          <w:szCs w:val="28"/>
        </w:rPr>
        <w:t>;</w:t>
      </w:r>
    </w:p>
    <w:p w:rsidR="00C03D5E" w:rsidRPr="004279CD" w:rsidRDefault="00452DC2" w:rsidP="0061011E">
      <w:pPr>
        <w:pStyle w:val="afc"/>
        <w:ind w:firstLine="567"/>
        <w:jc w:val="both"/>
        <w:rPr>
          <w:rFonts w:ascii="Times New Roman" w:hAnsi="Times New Roman" w:cs="Times New Roman"/>
          <w:sz w:val="28"/>
          <w:szCs w:val="28"/>
        </w:rPr>
      </w:pPr>
      <w:r w:rsidRPr="004279CD">
        <w:rPr>
          <w:rFonts w:ascii="Times New Roman" w:hAnsi="Times New Roman" w:cs="Times New Roman"/>
          <w:sz w:val="28"/>
          <w:szCs w:val="28"/>
        </w:rPr>
        <w:t>1.3.9.</w:t>
      </w:r>
      <w:r w:rsidR="00C03D5E" w:rsidRPr="004279CD">
        <w:rPr>
          <w:rFonts w:ascii="Times New Roman" w:hAnsi="Times New Roman" w:cs="Times New Roman"/>
          <w:sz w:val="28"/>
          <w:szCs w:val="28"/>
        </w:rPr>
        <w:t xml:space="preserve"> уполномоченный орган </w:t>
      </w:r>
      <w:r w:rsidR="00BC3684" w:rsidRPr="004279CD">
        <w:rPr>
          <w:rFonts w:ascii="Times New Roman" w:hAnsi="Times New Roman" w:cs="Times New Roman"/>
          <w:sz w:val="28"/>
          <w:szCs w:val="28"/>
        </w:rPr>
        <w:t>–</w:t>
      </w:r>
      <w:r w:rsidR="00C03D5E" w:rsidRPr="004279CD">
        <w:rPr>
          <w:rFonts w:ascii="Times New Roman" w:hAnsi="Times New Roman" w:cs="Times New Roman"/>
          <w:sz w:val="28"/>
          <w:szCs w:val="28"/>
        </w:rPr>
        <w:t xml:space="preserve"> </w:t>
      </w:r>
      <w:r w:rsidR="00F273A4" w:rsidRPr="004279CD">
        <w:rPr>
          <w:rFonts w:ascii="Times New Roman" w:hAnsi="Times New Roman" w:cs="Times New Roman"/>
          <w:sz w:val="28"/>
          <w:szCs w:val="28"/>
        </w:rPr>
        <w:t>Администрация поселения</w:t>
      </w:r>
      <w:r w:rsidR="00C03D5E" w:rsidRPr="004279CD">
        <w:rPr>
          <w:rFonts w:ascii="Times New Roman" w:hAnsi="Times New Roman" w:cs="Times New Roman"/>
          <w:sz w:val="28"/>
          <w:szCs w:val="28"/>
        </w:rPr>
        <w:t>;</w:t>
      </w:r>
    </w:p>
    <w:p w:rsidR="00452DC2" w:rsidRPr="004279CD" w:rsidRDefault="00452DC2" w:rsidP="0061011E">
      <w:pPr>
        <w:pStyle w:val="afc"/>
        <w:ind w:firstLine="567"/>
        <w:jc w:val="both"/>
        <w:rPr>
          <w:rFonts w:ascii="Times New Roman" w:hAnsi="Times New Roman" w:cs="Times New Roman"/>
          <w:sz w:val="28"/>
          <w:szCs w:val="28"/>
        </w:rPr>
      </w:pPr>
      <w:r w:rsidRPr="004279CD">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sidRPr="004279CD">
        <w:rPr>
          <w:rFonts w:ascii="Times New Roman" w:hAnsi="Times New Roman" w:cs="Times New Roman"/>
          <w:bCs/>
          <w:sz w:val="28"/>
          <w:szCs w:val="28"/>
        </w:rPr>
        <w:t>.</w:t>
      </w:r>
    </w:p>
    <w:p w:rsidR="00552F10" w:rsidRPr="004279CD" w:rsidRDefault="00C03D5E" w:rsidP="00552F10">
      <w:pPr>
        <w:pStyle w:val="afc"/>
        <w:ind w:firstLine="567"/>
        <w:jc w:val="both"/>
        <w:rPr>
          <w:rFonts w:ascii="Times New Roman" w:hAnsi="Times New Roman" w:cs="Times New Roman"/>
          <w:sz w:val="28"/>
          <w:szCs w:val="28"/>
        </w:rPr>
      </w:pPr>
      <w:r w:rsidRPr="004279CD">
        <w:rPr>
          <w:rFonts w:ascii="Times New Roman" w:hAnsi="Times New Roman" w:cs="Times New Roman"/>
          <w:sz w:val="28"/>
          <w:szCs w:val="28"/>
        </w:rPr>
        <w:t>1.</w:t>
      </w:r>
      <w:r w:rsidR="00452DC2" w:rsidRPr="004279CD">
        <w:rPr>
          <w:rFonts w:ascii="Times New Roman" w:hAnsi="Times New Roman" w:cs="Times New Roman"/>
          <w:sz w:val="28"/>
          <w:szCs w:val="28"/>
        </w:rPr>
        <w:t>4</w:t>
      </w:r>
      <w:r w:rsidRPr="004279CD">
        <w:rPr>
          <w:rFonts w:ascii="Times New Roman" w:hAnsi="Times New Roman" w:cs="Times New Roman"/>
          <w:sz w:val="28"/>
          <w:szCs w:val="28"/>
        </w:rPr>
        <w:t xml:space="preserve">. </w:t>
      </w:r>
      <w:r w:rsidR="00552F10" w:rsidRPr="004279CD">
        <w:rPr>
          <w:rFonts w:ascii="Times New Roman" w:hAnsi="Times New Roman" w:cs="Times New Roman"/>
          <w:sz w:val="28"/>
          <w:szCs w:val="28"/>
        </w:rPr>
        <w:t xml:space="preserve">Институты, понятия и термины </w:t>
      </w:r>
      <w:r w:rsidR="00DD0965" w:rsidRPr="004279CD">
        <w:rPr>
          <w:rFonts w:ascii="Times New Roman" w:hAnsi="Times New Roman" w:cs="Times New Roman"/>
          <w:sz w:val="28"/>
          <w:szCs w:val="28"/>
        </w:rPr>
        <w:t xml:space="preserve">гражданского, земельного, </w:t>
      </w:r>
      <w:r w:rsidR="00552F10" w:rsidRPr="004279CD">
        <w:rPr>
          <w:rFonts w:ascii="Times New Roman" w:hAnsi="Times New Roman" w:cs="Times New Roman"/>
          <w:sz w:val="28"/>
          <w:szCs w:val="28"/>
        </w:rPr>
        <w:t xml:space="preserve">лесного, градостроительного, санитарно-эпидемиологического, ветеринарного и других отраслей законодательства Российской Федерации, используемые в </w:t>
      </w:r>
      <w:r w:rsidR="00552F10" w:rsidRPr="004279CD">
        <w:rPr>
          <w:rFonts w:ascii="Times New Roman" w:hAnsi="Times New Roman" w:cs="Times New Roman"/>
          <w:sz w:val="28"/>
          <w:szCs w:val="28"/>
        </w:rPr>
        <w:lastRenderedPageBreak/>
        <w:t>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52DC2" w:rsidRPr="004279CD" w:rsidRDefault="00552F10" w:rsidP="0061011E">
      <w:pPr>
        <w:pStyle w:val="afc"/>
        <w:ind w:firstLine="567"/>
        <w:jc w:val="both"/>
        <w:rPr>
          <w:rStyle w:val="af8"/>
          <w:rFonts w:ascii="Times New Roman" w:hAnsi="Times New Roman" w:cs="Times New Roman"/>
          <w:sz w:val="28"/>
          <w:szCs w:val="28"/>
        </w:rPr>
      </w:pPr>
      <w:r w:rsidRPr="004279CD">
        <w:rPr>
          <w:rFonts w:ascii="Times New Roman" w:hAnsi="Times New Roman" w:cs="Times New Roman"/>
          <w:sz w:val="28"/>
          <w:szCs w:val="28"/>
        </w:rPr>
        <w:t xml:space="preserve">1.5. </w:t>
      </w:r>
      <w:r w:rsidR="00C03D5E" w:rsidRPr="004279CD">
        <w:rPr>
          <w:rFonts w:ascii="Times New Roman" w:hAnsi="Times New Roman" w:cs="Times New Roman"/>
          <w:sz w:val="28"/>
          <w:szCs w:val="28"/>
        </w:rPr>
        <w:t xml:space="preserve">Настоящие </w:t>
      </w:r>
      <w:r w:rsidR="00452DC2" w:rsidRPr="004279CD">
        <w:rPr>
          <w:rFonts w:ascii="Times New Roman" w:hAnsi="Times New Roman" w:cs="Times New Roman"/>
          <w:sz w:val="28"/>
          <w:szCs w:val="28"/>
        </w:rPr>
        <w:t>П</w:t>
      </w:r>
      <w:r w:rsidR="00C03D5E" w:rsidRPr="004279CD">
        <w:rPr>
          <w:rFonts w:ascii="Times New Roman" w:hAnsi="Times New Roman" w:cs="Times New Roman"/>
          <w:sz w:val="28"/>
          <w:szCs w:val="28"/>
        </w:rPr>
        <w:t>равила не распространяются на отношения, связанные</w:t>
      </w:r>
      <w:r w:rsidR="00452DC2" w:rsidRPr="004279CD">
        <w:rPr>
          <w:rFonts w:ascii="Times New Roman" w:hAnsi="Times New Roman" w:cs="Times New Roman"/>
          <w:sz w:val="28"/>
          <w:szCs w:val="28"/>
        </w:rPr>
        <w:t>:</w:t>
      </w:r>
    </w:p>
    <w:p w:rsidR="00C03D5E" w:rsidRPr="004279CD" w:rsidRDefault="00C03D5E" w:rsidP="0061011E">
      <w:pPr>
        <w:pStyle w:val="afc"/>
        <w:ind w:firstLine="567"/>
        <w:jc w:val="both"/>
        <w:rPr>
          <w:rFonts w:ascii="Times New Roman" w:hAnsi="Times New Roman" w:cs="Times New Roman"/>
          <w:sz w:val="28"/>
          <w:szCs w:val="28"/>
        </w:rPr>
      </w:pPr>
      <w:r w:rsidRPr="004279CD">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4279CD" w:rsidRDefault="00C03D5E" w:rsidP="0061011E">
      <w:pPr>
        <w:pStyle w:val="afc"/>
        <w:ind w:firstLine="567"/>
        <w:jc w:val="both"/>
        <w:rPr>
          <w:rFonts w:ascii="Times New Roman" w:hAnsi="Times New Roman" w:cs="Times New Roman"/>
          <w:sz w:val="28"/>
          <w:szCs w:val="28"/>
        </w:rPr>
      </w:pPr>
      <w:r w:rsidRPr="004279CD">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4279CD" w:rsidRDefault="00C03D5E" w:rsidP="0061011E">
      <w:pPr>
        <w:pStyle w:val="afc"/>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4279CD" w:rsidRDefault="00C03D5E" w:rsidP="0061011E">
      <w:pPr>
        <w:pStyle w:val="afc"/>
        <w:ind w:firstLine="567"/>
        <w:jc w:val="both"/>
        <w:rPr>
          <w:rFonts w:ascii="Times New Roman" w:hAnsi="Times New Roman" w:cs="Times New Roman"/>
          <w:sz w:val="28"/>
          <w:szCs w:val="28"/>
        </w:rPr>
      </w:pPr>
      <w:r w:rsidRPr="004279CD">
        <w:rPr>
          <w:rFonts w:ascii="Times New Roman" w:hAnsi="Times New Roman" w:cs="Times New Roman"/>
          <w:sz w:val="28"/>
          <w:szCs w:val="28"/>
        </w:rPr>
        <w:t>4) с размещением и эксплуатацией объектов наружной рекламы и информации.</w:t>
      </w:r>
    </w:p>
    <w:p w:rsidR="00C03D5E" w:rsidRPr="004279CD" w:rsidRDefault="00C03D5E" w:rsidP="0061011E">
      <w:pPr>
        <w:pStyle w:val="afc"/>
        <w:ind w:firstLine="567"/>
        <w:jc w:val="both"/>
        <w:rPr>
          <w:rStyle w:val="a7"/>
          <w:rFonts w:ascii="Times New Roman" w:hAnsi="Times New Roman" w:cs="Times New Roman"/>
          <w:sz w:val="28"/>
          <w:szCs w:val="28"/>
        </w:rPr>
      </w:pPr>
    </w:p>
    <w:p w:rsidR="002E6B41" w:rsidRPr="004279CD" w:rsidRDefault="002E6B41" w:rsidP="002E6B41">
      <w:pPr>
        <w:pStyle w:val="afc"/>
        <w:ind w:firstLine="567"/>
        <w:jc w:val="both"/>
        <w:rPr>
          <w:rFonts w:ascii="Times New Roman" w:hAnsi="Times New Roman" w:cs="Times New Roman"/>
          <w:b/>
          <w:bCs/>
          <w:sz w:val="28"/>
          <w:szCs w:val="28"/>
        </w:rPr>
      </w:pPr>
      <w:r w:rsidRPr="004279CD">
        <w:rPr>
          <w:rFonts w:ascii="Times New Roman" w:hAnsi="Times New Roman" w:cs="Times New Roman"/>
          <w:b/>
          <w:bCs/>
          <w:sz w:val="28"/>
          <w:szCs w:val="28"/>
        </w:rPr>
        <w:t>Глава 2. Формы и механизмы участия жителей поселения в принятии</w:t>
      </w:r>
      <w:r w:rsidR="00197638" w:rsidRPr="004279CD">
        <w:rPr>
          <w:rFonts w:ascii="Times New Roman" w:hAnsi="Times New Roman" w:cs="Times New Roman"/>
          <w:b/>
          <w:bCs/>
          <w:sz w:val="28"/>
          <w:szCs w:val="28"/>
        </w:rPr>
        <w:t xml:space="preserve"> и реализации</w:t>
      </w:r>
      <w:r w:rsidRPr="004279CD">
        <w:rPr>
          <w:rFonts w:ascii="Times New Roman" w:hAnsi="Times New Roman" w:cs="Times New Roman"/>
          <w:b/>
          <w:bCs/>
          <w:sz w:val="28"/>
          <w:szCs w:val="28"/>
        </w:rPr>
        <w:t xml:space="preserve"> решений по благоустройству территории </w:t>
      </w:r>
      <w:bookmarkStart w:id="6" w:name="_Hlk5026116"/>
      <w:r w:rsidRPr="004279CD">
        <w:rPr>
          <w:rFonts w:ascii="Times New Roman" w:hAnsi="Times New Roman" w:cs="Times New Roman"/>
          <w:b/>
          <w:bCs/>
          <w:sz w:val="28"/>
          <w:szCs w:val="28"/>
        </w:rPr>
        <w:t xml:space="preserve">поселения </w:t>
      </w:r>
      <w:bookmarkEnd w:id="6"/>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консультации по предполагаемым типам озеленения;</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2.3. Информирование осуществляется:</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 </w:t>
      </w:r>
      <w:r w:rsidR="001A3A6C" w:rsidRPr="004279CD">
        <w:rPr>
          <w:rFonts w:ascii="Times New Roman" w:hAnsi="Times New Roman" w:cs="Times New Roman"/>
          <w:bCs/>
          <w:sz w:val="28"/>
          <w:szCs w:val="28"/>
        </w:rPr>
        <w:t xml:space="preserve">на официальном сайте Администрации сельского поселения </w:t>
      </w:r>
      <w:r w:rsidR="00DC4A8C" w:rsidRPr="004279CD">
        <w:rPr>
          <w:rFonts w:ascii="Times New Roman" w:hAnsi="Times New Roman" w:cs="Times New Roman"/>
          <w:bCs/>
          <w:sz w:val="28"/>
          <w:szCs w:val="28"/>
        </w:rPr>
        <w:t>Ольгино</w:t>
      </w:r>
      <w:r w:rsidR="001A3A6C" w:rsidRPr="004279CD">
        <w:rPr>
          <w:rFonts w:ascii="Times New Roman" w:hAnsi="Times New Roman" w:cs="Times New Roman"/>
          <w:bCs/>
          <w:sz w:val="28"/>
          <w:szCs w:val="28"/>
        </w:rPr>
        <w:t xml:space="preserve"> муниципального района Безенчукский Самарской области в информационно-телекоммуникационной сети «Интернет» по адресу: </w:t>
      </w:r>
      <w:hyperlink r:id="rId8" w:history="1">
        <w:r w:rsidR="00EE6A64" w:rsidRPr="004279CD">
          <w:rPr>
            <w:rStyle w:val="a6"/>
            <w:rFonts w:ascii="Times New Roman" w:hAnsi="Times New Roman" w:cs="Times New Roman"/>
            <w:color w:val="auto"/>
            <w:sz w:val="28"/>
            <w:szCs w:val="28"/>
            <w:u w:val="none"/>
          </w:rPr>
          <w:t>http://admekaterin.ru/</w:t>
        </w:r>
      </w:hyperlink>
      <w:r w:rsidR="001A3A6C" w:rsidRPr="004279CD">
        <w:rPr>
          <w:rFonts w:ascii="Times New Roman" w:hAnsi="Times New Roman" w:cs="Times New Roman"/>
          <w:bCs/>
          <w:sz w:val="28"/>
          <w:szCs w:val="28"/>
        </w:rPr>
        <w:t xml:space="preserve"> </w:t>
      </w:r>
      <w:r w:rsidRPr="004279CD">
        <w:rPr>
          <w:rFonts w:ascii="Times New Roman" w:hAnsi="Times New Roman" w:cs="Times New Roman"/>
          <w:bCs/>
          <w:sz w:val="28"/>
          <w:szCs w:val="28"/>
        </w:rPr>
        <w:t>и иных интернет-ресурсах;</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средствах массовой информации;</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4279CD">
        <w:rPr>
          <w:rFonts w:ascii="Times New Roman" w:hAnsi="Times New Roman" w:cs="Times New Roman"/>
          <w:bCs/>
          <w:sz w:val="28"/>
          <w:szCs w:val="28"/>
        </w:rPr>
        <w:t xml:space="preserve">иные наиболее посещаемые </w:t>
      </w:r>
      <w:r w:rsidRPr="004279CD">
        <w:rPr>
          <w:rFonts w:ascii="Times New Roman" w:hAnsi="Times New Roman" w:cs="Times New Roman"/>
          <w:bCs/>
          <w:sz w:val="28"/>
          <w:szCs w:val="28"/>
        </w:rPr>
        <w:t>места), в холлах объектов</w:t>
      </w:r>
      <w:r w:rsidR="00827879" w:rsidRPr="004279CD">
        <w:rPr>
          <w:rFonts w:ascii="Times New Roman" w:hAnsi="Times New Roman" w:cs="Times New Roman"/>
          <w:sz w:val="28"/>
          <w:szCs w:val="28"/>
        </w:rPr>
        <w:t xml:space="preserve"> образования, здравоохранения, культуры, физической культуры и спорта, социального обслуживания населения</w:t>
      </w:r>
      <w:r w:rsidRPr="004279CD">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социальных сетях.</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2.4. </w:t>
      </w:r>
      <w:r w:rsidR="00BA2A4A" w:rsidRPr="004279CD">
        <w:rPr>
          <w:rFonts w:ascii="Times New Roman" w:hAnsi="Times New Roman" w:cs="Times New Roman"/>
          <w:bCs/>
          <w:sz w:val="28"/>
          <w:szCs w:val="28"/>
        </w:rPr>
        <w:t>Ф</w:t>
      </w:r>
      <w:r w:rsidRPr="004279CD">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sidRPr="004279CD">
        <w:rPr>
          <w:rFonts w:ascii="Times New Roman" w:hAnsi="Times New Roman" w:cs="Times New Roman"/>
          <w:bCs/>
          <w:sz w:val="28"/>
          <w:szCs w:val="28"/>
        </w:rPr>
        <w:t xml:space="preserve"> </w:t>
      </w:r>
      <w:r w:rsidRPr="004279CD">
        <w:rPr>
          <w:rFonts w:ascii="Times New Roman" w:hAnsi="Times New Roman" w:cs="Times New Roman"/>
          <w:bCs/>
          <w:sz w:val="28"/>
          <w:szCs w:val="28"/>
        </w:rPr>
        <w:t>в проектировани</w:t>
      </w:r>
      <w:r w:rsidR="008A55F4" w:rsidRPr="004279CD">
        <w:rPr>
          <w:rFonts w:ascii="Times New Roman" w:hAnsi="Times New Roman" w:cs="Times New Roman"/>
          <w:bCs/>
          <w:sz w:val="28"/>
          <w:szCs w:val="28"/>
        </w:rPr>
        <w:t>е</w:t>
      </w:r>
      <w:r w:rsidRPr="004279CD">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sidRPr="004279CD">
        <w:rPr>
          <w:rFonts w:ascii="Times New Roman" w:hAnsi="Times New Roman" w:cs="Times New Roman"/>
          <w:bCs/>
          <w:sz w:val="28"/>
          <w:szCs w:val="28"/>
        </w:rPr>
        <w:t xml:space="preserve"> в сфере благоустройства</w:t>
      </w:r>
      <w:r w:rsidR="00BA2A4A" w:rsidRPr="004279CD">
        <w:rPr>
          <w:rFonts w:ascii="Times New Roman" w:hAnsi="Times New Roman" w:cs="Times New Roman"/>
          <w:bCs/>
          <w:sz w:val="28"/>
          <w:szCs w:val="28"/>
        </w:rPr>
        <w:t xml:space="preserve"> </w:t>
      </w:r>
      <w:r w:rsidRPr="004279CD">
        <w:rPr>
          <w:rFonts w:ascii="Times New Roman" w:hAnsi="Times New Roman" w:cs="Times New Roman"/>
          <w:bCs/>
          <w:sz w:val="28"/>
          <w:szCs w:val="28"/>
        </w:rPr>
        <w:t>территории</w:t>
      </w:r>
      <w:r w:rsidR="00BA2A4A" w:rsidRPr="004279CD">
        <w:rPr>
          <w:rFonts w:ascii="Times New Roman" w:hAnsi="Times New Roman" w:cs="Times New Roman"/>
          <w:bCs/>
          <w:sz w:val="28"/>
          <w:szCs w:val="28"/>
        </w:rPr>
        <w:t xml:space="preserve"> поселения</w:t>
      </w:r>
      <w:r w:rsidRPr="004279CD">
        <w:rPr>
          <w:rFonts w:ascii="Times New Roman" w:hAnsi="Times New Roman" w:cs="Times New Roman"/>
          <w:bCs/>
          <w:sz w:val="28"/>
          <w:szCs w:val="28"/>
        </w:rPr>
        <w:t>.</w:t>
      </w:r>
    </w:p>
    <w:p w:rsidR="009A3D70" w:rsidRPr="004279CD" w:rsidRDefault="009A3D70"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2.6. Механизмы общественного участия:</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 обсуждение проектов по благоустройству в интерактивном формате с </w:t>
      </w:r>
      <w:r w:rsidR="00E532A2" w:rsidRPr="004279CD">
        <w:rPr>
          <w:rFonts w:ascii="Times New Roman" w:hAnsi="Times New Roman" w:cs="Times New Roman"/>
          <w:bCs/>
          <w:sz w:val="28"/>
          <w:szCs w:val="28"/>
        </w:rPr>
        <w:t xml:space="preserve">применением </w:t>
      </w:r>
      <w:r w:rsidRPr="004279CD">
        <w:rPr>
          <w:rFonts w:ascii="Times New Roman" w:hAnsi="Times New Roman" w:cs="Times New Roman"/>
          <w:bCs/>
          <w:sz w:val="28"/>
          <w:szCs w:val="28"/>
        </w:rPr>
        <w:t>современных групповых методов работы;</w:t>
      </w:r>
    </w:p>
    <w:p w:rsidR="00280CCC"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sidRPr="004279CD">
        <w:rPr>
          <w:rFonts w:ascii="Times New Roman" w:hAnsi="Times New Roman" w:cs="Times New Roman"/>
          <w:bCs/>
          <w:sz w:val="28"/>
          <w:szCs w:val="28"/>
        </w:rPr>
        <w:t>жи</w:t>
      </w:r>
      <w:r w:rsidRPr="004279CD">
        <w:rPr>
          <w:rFonts w:ascii="Times New Roman" w:hAnsi="Times New Roman" w:cs="Times New Roman"/>
          <w:bCs/>
          <w:sz w:val="28"/>
          <w:szCs w:val="28"/>
        </w:rPr>
        <w:t>телей</w:t>
      </w:r>
      <w:r w:rsidR="00A6523D" w:rsidRPr="004279CD">
        <w:rPr>
          <w:rFonts w:ascii="Times New Roman" w:hAnsi="Times New Roman" w:cs="Times New Roman"/>
          <w:bCs/>
          <w:sz w:val="28"/>
          <w:szCs w:val="28"/>
        </w:rPr>
        <w:t xml:space="preserve"> поселения</w:t>
      </w:r>
      <w:r w:rsidRPr="004279CD">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4279CD">
        <w:rPr>
          <w:rFonts w:ascii="Times New Roman" w:hAnsi="Times New Roman" w:cs="Times New Roman"/>
          <w:bCs/>
          <w:sz w:val="28"/>
          <w:szCs w:val="28"/>
        </w:rPr>
        <w:t>;</w:t>
      </w:r>
    </w:p>
    <w:p w:rsidR="002E6B41" w:rsidRPr="004279CD" w:rsidRDefault="00280CCC"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осуществление общественного контроля за реализацией проектов.</w:t>
      </w:r>
    </w:p>
    <w:p w:rsidR="002E6B41" w:rsidRPr="004279CD" w:rsidRDefault="00CD6592"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П</w:t>
      </w:r>
      <w:r w:rsidR="002E6B41" w:rsidRPr="004279CD">
        <w:rPr>
          <w:rFonts w:ascii="Times New Roman" w:hAnsi="Times New Roman" w:cs="Times New Roman"/>
          <w:bCs/>
          <w:sz w:val="28"/>
          <w:szCs w:val="28"/>
        </w:rPr>
        <w:t xml:space="preserve">о итогам встреч, совещаний и </w:t>
      </w:r>
      <w:r w:rsidRPr="004279CD">
        <w:rPr>
          <w:rFonts w:ascii="Times New Roman" w:hAnsi="Times New Roman" w:cs="Times New Roman"/>
          <w:bCs/>
          <w:sz w:val="28"/>
          <w:szCs w:val="28"/>
        </w:rPr>
        <w:t xml:space="preserve">иных мероприятий </w:t>
      </w:r>
      <w:r w:rsidR="002E6B41" w:rsidRPr="004279CD">
        <w:rPr>
          <w:rFonts w:ascii="Times New Roman" w:hAnsi="Times New Roman" w:cs="Times New Roman"/>
          <w:bCs/>
          <w:sz w:val="28"/>
          <w:szCs w:val="28"/>
        </w:rPr>
        <w:t>формируется отчет о</w:t>
      </w:r>
      <w:r w:rsidRPr="004279CD">
        <w:rPr>
          <w:rFonts w:ascii="Times New Roman" w:hAnsi="Times New Roman" w:cs="Times New Roman"/>
          <w:bCs/>
          <w:sz w:val="28"/>
          <w:szCs w:val="28"/>
        </w:rPr>
        <w:t>б их проведении.</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lastRenderedPageBreak/>
        <w:t>2.7. Реализаци</w:t>
      </w:r>
      <w:r w:rsidR="0061284F" w:rsidRPr="004279CD">
        <w:rPr>
          <w:rFonts w:ascii="Times New Roman" w:hAnsi="Times New Roman" w:cs="Times New Roman"/>
          <w:bCs/>
          <w:sz w:val="28"/>
          <w:szCs w:val="28"/>
        </w:rPr>
        <w:t>я</w:t>
      </w:r>
      <w:r w:rsidRPr="004279CD">
        <w:rPr>
          <w:rFonts w:ascii="Times New Roman" w:hAnsi="Times New Roman" w:cs="Times New Roman"/>
          <w:bCs/>
          <w:sz w:val="28"/>
          <w:szCs w:val="28"/>
        </w:rPr>
        <w:t xml:space="preserve"> проектов по благоустройству </w:t>
      </w:r>
      <w:r w:rsidR="0061284F" w:rsidRPr="004279CD">
        <w:rPr>
          <w:rFonts w:ascii="Times New Roman" w:hAnsi="Times New Roman" w:cs="Times New Roman"/>
          <w:bCs/>
          <w:sz w:val="28"/>
          <w:szCs w:val="28"/>
        </w:rPr>
        <w:t>о</w:t>
      </w:r>
      <w:r w:rsidRPr="004279CD">
        <w:rPr>
          <w:rFonts w:ascii="Times New Roman" w:hAnsi="Times New Roman" w:cs="Times New Roman"/>
          <w:bCs/>
          <w:sz w:val="28"/>
          <w:szCs w:val="28"/>
        </w:rPr>
        <w:t>существля</w:t>
      </w:r>
      <w:r w:rsidR="0061284F" w:rsidRPr="004279CD">
        <w:rPr>
          <w:rFonts w:ascii="Times New Roman" w:hAnsi="Times New Roman" w:cs="Times New Roman"/>
          <w:bCs/>
          <w:sz w:val="28"/>
          <w:szCs w:val="28"/>
        </w:rPr>
        <w:t>ется</w:t>
      </w:r>
      <w:r w:rsidRPr="004279CD">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 в </w:t>
      </w:r>
      <w:r w:rsidR="008F0528" w:rsidRPr="004279CD">
        <w:rPr>
          <w:rFonts w:ascii="Times New Roman" w:hAnsi="Times New Roman" w:cs="Times New Roman"/>
          <w:bCs/>
          <w:sz w:val="28"/>
          <w:szCs w:val="28"/>
        </w:rPr>
        <w:t xml:space="preserve">оказании </w:t>
      </w:r>
      <w:r w:rsidRPr="004279CD">
        <w:rPr>
          <w:rFonts w:ascii="Times New Roman" w:hAnsi="Times New Roman" w:cs="Times New Roman"/>
          <w:bCs/>
          <w:sz w:val="28"/>
          <w:szCs w:val="28"/>
        </w:rPr>
        <w:t>услуг посетител</w:t>
      </w:r>
      <w:r w:rsidR="008F0528" w:rsidRPr="004279CD">
        <w:rPr>
          <w:rFonts w:ascii="Times New Roman" w:hAnsi="Times New Roman" w:cs="Times New Roman"/>
          <w:bCs/>
          <w:sz w:val="28"/>
          <w:szCs w:val="28"/>
        </w:rPr>
        <w:t>ям</w:t>
      </w:r>
      <w:r w:rsidRPr="004279CD">
        <w:rPr>
          <w:rFonts w:ascii="Times New Roman" w:hAnsi="Times New Roman" w:cs="Times New Roman"/>
          <w:bCs/>
          <w:sz w:val="28"/>
          <w:szCs w:val="28"/>
        </w:rPr>
        <w:t xml:space="preserve"> общественных пространств;</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 в приведении в соответствие с требованиями </w:t>
      </w:r>
      <w:r w:rsidR="008F0528" w:rsidRPr="004279CD">
        <w:rPr>
          <w:rFonts w:ascii="Times New Roman" w:hAnsi="Times New Roman" w:cs="Times New Roman"/>
          <w:bCs/>
          <w:sz w:val="28"/>
          <w:szCs w:val="28"/>
        </w:rPr>
        <w:t xml:space="preserve">настоящих Правил </w:t>
      </w:r>
      <w:r w:rsidRPr="004279CD">
        <w:rPr>
          <w:rFonts w:ascii="Times New Roman" w:hAnsi="Times New Roman" w:cs="Times New Roman"/>
          <w:bCs/>
          <w:sz w:val="28"/>
          <w:szCs w:val="28"/>
        </w:rPr>
        <w:t>фасадов</w:t>
      </w:r>
      <w:r w:rsidR="008F0528" w:rsidRPr="004279CD">
        <w:rPr>
          <w:rFonts w:ascii="Times New Roman" w:hAnsi="Times New Roman" w:cs="Times New Roman"/>
          <w:bCs/>
          <w:sz w:val="28"/>
          <w:szCs w:val="28"/>
        </w:rPr>
        <w:t>, в том числе размещенных на них вывесок, объектов</w:t>
      </w:r>
      <w:r w:rsidRPr="004279CD">
        <w:rPr>
          <w:rFonts w:ascii="Times New Roman" w:hAnsi="Times New Roman" w:cs="Times New Roman"/>
          <w:bCs/>
          <w:sz w:val="28"/>
          <w:szCs w:val="28"/>
        </w:rPr>
        <w:t xml:space="preserve">, принадлежащих </w:t>
      </w:r>
      <w:r w:rsidR="008F0528" w:rsidRPr="004279CD">
        <w:rPr>
          <w:rFonts w:ascii="Times New Roman" w:hAnsi="Times New Roman" w:cs="Times New Roman"/>
          <w:bCs/>
          <w:sz w:val="28"/>
          <w:szCs w:val="28"/>
        </w:rPr>
        <w:t>лицам, осуществляющим пр</w:t>
      </w:r>
      <w:r w:rsidR="00294DE3" w:rsidRPr="004279CD">
        <w:rPr>
          <w:rFonts w:ascii="Times New Roman" w:hAnsi="Times New Roman" w:cs="Times New Roman"/>
          <w:bCs/>
          <w:sz w:val="28"/>
          <w:szCs w:val="28"/>
        </w:rPr>
        <w:t>едпринимательскую деятельность</w:t>
      </w:r>
      <w:r w:rsidRPr="004279CD">
        <w:rPr>
          <w:rFonts w:ascii="Times New Roman" w:hAnsi="Times New Roman" w:cs="Times New Roman"/>
          <w:bCs/>
          <w:sz w:val="28"/>
          <w:szCs w:val="28"/>
        </w:rPr>
        <w:t>;</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строительстве, реконструкции, реставрации объектов недвижимости;</w:t>
      </w:r>
    </w:p>
    <w:p w:rsidR="0022456A" w:rsidRPr="004279CD" w:rsidRDefault="0022456A"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производстве и размещении элементов благоустройства;</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иных формах.</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2.7.1. При реализации проектов благоустройства территории поселения может обеспечиваться:</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lastRenderedPageBreak/>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9A3D70" w:rsidRPr="004279CD" w:rsidRDefault="009A3D70" w:rsidP="009A3D70">
      <w:pPr>
        <w:pStyle w:val="afc"/>
        <w:ind w:firstLine="567"/>
        <w:jc w:val="both"/>
        <w:rPr>
          <w:rFonts w:ascii="Times New Roman" w:hAnsi="Times New Roman" w:cs="Times New Roman"/>
          <w:bCs/>
          <w:sz w:val="28"/>
          <w:szCs w:val="28"/>
        </w:rPr>
      </w:pPr>
      <w:r w:rsidRPr="004279CD">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2.8. При проектировании объектов благоустройства обеспечива</w:t>
      </w:r>
      <w:r w:rsidR="00A50B85" w:rsidRPr="004279CD">
        <w:rPr>
          <w:rFonts w:ascii="Times New Roman" w:hAnsi="Times New Roman" w:cs="Times New Roman"/>
          <w:bCs/>
          <w:sz w:val="28"/>
          <w:szCs w:val="28"/>
        </w:rPr>
        <w:t>ется</w:t>
      </w:r>
      <w:r w:rsidRPr="004279CD">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4279CD" w:rsidRDefault="002E6B41" w:rsidP="002E6B41">
      <w:pPr>
        <w:pStyle w:val="af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A3D70" w:rsidRPr="004279CD" w:rsidRDefault="009A3D70" w:rsidP="002E6B41">
      <w:pPr>
        <w:pStyle w:val="afc"/>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2E6B41" w:rsidRPr="004279CD" w:rsidRDefault="002E6B41" w:rsidP="0061011E">
      <w:pPr>
        <w:pStyle w:val="ConsPlusNormal"/>
        <w:ind w:firstLine="567"/>
        <w:jc w:val="both"/>
        <w:rPr>
          <w:rFonts w:ascii="Times New Roman" w:hAnsi="Times New Roman" w:cs="Times New Roman"/>
          <w:b/>
          <w:sz w:val="28"/>
          <w:szCs w:val="28"/>
        </w:rPr>
      </w:pPr>
    </w:p>
    <w:p w:rsidR="00F01F0E" w:rsidRPr="004279CD" w:rsidRDefault="00F01F0E" w:rsidP="00F01F0E">
      <w:pPr>
        <w:autoSpaceDE w:val="0"/>
        <w:autoSpaceDN w:val="0"/>
        <w:adjustRightInd w:val="0"/>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01F0E" w:rsidRPr="004279CD"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F01F0E" w:rsidRPr="004279CD"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F01F0E" w:rsidRPr="004279CD"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1A0FC7" w:rsidRPr="004279CD">
        <w:rPr>
          <w:rFonts w:ascii="Times New Roman" w:hAnsi="Times New Roman" w:cs="Times New Roman"/>
          <w:sz w:val="28"/>
          <w:szCs w:val="28"/>
        </w:rPr>
        <w:t xml:space="preserve">(при условии соблюдения требований законодательства о защите персональных данных) </w:t>
      </w:r>
      <w:r w:rsidRPr="004279CD">
        <w:rPr>
          <w:rFonts w:ascii="Times New Roman" w:hAnsi="Times New Roman" w:cs="Times New Roman"/>
          <w:sz w:val="28"/>
          <w:szCs w:val="28"/>
        </w:rPr>
        <w:t xml:space="preserve">- </w:t>
      </w:r>
      <w:r w:rsidRPr="004279CD">
        <w:rPr>
          <w:rFonts w:ascii="Times New Roman" w:hAnsi="Times New Roman" w:cs="Times New Roman"/>
          <w:sz w:val="28"/>
          <w:szCs w:val="28"/>
        </w:rPr>
        <w:lastRenderedPageBreak/>
        <w:t>возможность беспрепятственного доступа физических и юридических лиц к информации:</w:t>
      </w:r>
    </w:p>
    <w:p w:rsidR="00F01F0E" w:rsidRPr="004279CD"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о состоянии объектов и элементов благоустройства;</w:t>
      </w:r>
    </w:p>
    <w:p w:rsidR="00F01F0E" w:rsidRPr="004279CD"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 о </w:t>
      </w:r>
      <w:bookmarkStart w:id="7" w:name="_Hlk6818068"/>
      <w:r w:rsidRPr="004279CD">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4279CD">
        <w:rPr>
          <w:rFonts w:ascii="Times New Roman" w:hAnsi="Times New Roman" w:cs="Times New Roman"/>
          <w:sz w:val="28"/>
          <w:szCs w:val="28"/>
        </w:rPr>
        <w:t>.</w:t>
      </w:r>
    </w:p>
    <w:p w:rsidR="00F01F0E" w:rsidRPr="004279CD"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F01F0E" w:rsidRPr="004279CD"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F01F0E" w:rsidRPr="004279CD"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01F0E" w:rsidRPr="004279CD"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F01F0E" w:rsidRPr="004279CD"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F01F0E" w:rsidRPr="004279CD"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F01F0E" w:rsidRPr="004279CD"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 xml:space="preserve">3.4. В </w:t>
      </w:r>
      <w:bookmarkStart w:id="8" w:name="_Hlk6844862"/>
      <w:r w:rsidRPr="004279CD">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8"/>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9" w:name="sub_531"/>
      <w:r w:rsidRPr="004279CD">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10" w:name="sub_532"/>
      <w:bookmarkEnd w:id="9"/>
      <w:r w:rsidRPr="004279CD">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11" w:name="sub_533"/>
      <w:bookmarkEnd w:id="10"/>
      <w:r w:rsidRPr="004279CD">
        <w:rPr>
          <w:rFonts w:ascii="Times New Roman" w:hAnsi="Times New Roman" w:cs="Times New Roman"/>
          <w:sz w:val="28"/>
          <w:szCs w:val="28"/>
        </w:rPr>
        <w:t>3) схематическое изображение границ здания, строения, сооружения, земельного участка;</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12" w:name="sub_534"/>
      <w:bookmarkEnd w:id="11"/>
      <w:r w:rsidRPr="004279CD">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13" w:name="sub_535"/>
      <w:bookmarkEnd w:id="12"/>
      <w:r w:rsidRPr="004279CD">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14" w:name="sub_54"/>
      <w:bookmarkEnd w:id="13"/>
      <w:r w:rsidRPr="004279CD">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15" w:name="_Hlk5271010"/>
      <w:r w:rsidRPr="004279CD">
        <w:rPr>
          <w:rFonts w:ascii="Times New Roman" w:hAnsi="Times New Roman" w:cs="Times New Roman"/>
          <w:sz w:val="28"/>
          <w:szCs w:val="28"/>
        </w:rPr>
        <w:t xml:space="preserve">Собственник </w:t>
      </w:r>
      <w:bookmarkStart w:id="16" w:name="_Hlk5371488"/>
      <w:r w:rsidRPr="004279CD">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4279CD">
        <w:rPr>
          <w:rFonts w:ascii="Times New Roman" w:hAnsi="Times New Roman" w:cs="Times New Roman"/>
          <w:sz w:val="28"/>
          <w:szCs w:val="28"/>
        </w:rPr>
        <w:t>лицо</w:t>
      </w:r>
      <w:bookmarkEnd w:id="15"/>
      <w:r w:rsidRPr="004279CD">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17" w:name="sub_55"/>
      <w:bookmarkEnd w:id="14"/>
      <w:r w:rsidRPr="004279CD">
        <w:rPr>
          <w:rFonts w:ascii="Times New Roman" w:hAnsi="Times New Roman" w:cs="Times New Roman"/>
          <w:sz w:val="28"/>
          <w:szCs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w:t>
      </w:r>
      <w:r w:rsidRPr="004279CD">
        <w:rPr>
          <w:rFonts w:ascii="Times New Roman" w:hAnsi="Times New Roman" w:cs="Times New Roman"/>
          <w:sz w:val="28"/>
          <w:szCs w:val="28"/>
        </w:rPr>
        <w:lastRenderedPageBreak/>
        <w:t>уполномоченным органом собственникам и (или) законным владельцам указанных объектов либо уполномоченным лицам.</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3.8. </w:t>
      </w:r>
      <w:bookmarkStart w:id="18" w:name="sub_56"/>
      <w:bookmarkEnd w:id="17"/>
      <w:r w:rsidRPr="004279CD">
        <w:rPr>
          <w:rFonts w:ascii="Times New Roman" w:hAnsi="Times New Roman" w:cs="Times New Roman"/>
          <w:sz w:val="28"/>
          <w:szCs w:val="28"/>
        </w:rPr>
        <w:t xml:space="preserve">При составлении карты-схемы и заключении соглашения </w:t>
      </w:r>
      <w:bookmarkStart w:id="19" w:name="_Hlk6845041"/>
      <w:r w:rsidRPr="004279CD">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9"/>
      <w:r w:rsidRPr="004279CD">
        <w:rPr>
          <w:rFonts w:ascii="Times New Roman" w:hAnsi="Times New Roman" w:cs="Times New Roman"/>
          <w:sz w:val="28"/>
          <w:szCs w:val="28"/>
        </w:rPr>
        <w:t xml:space="preserve"> исходя из следующего:</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для отдельно стоящих нестационарных объектов, расположенных:</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 на территориях жилых зон - 3 метра по периметру от </w:t>
      </w:r>
      <w:bookmarkStart w:id="20" w:name="_Hlk15031014"/>
      <w:r w:rsidRPr="004279CD">
        <w:rPr>
          <w:rFonts w:ascii="Times New Roman" w:hAnsi="Times New Roman" w:cs="Times New Roman"/>
          <w:sz w:val="28"/>
          <w:szCs w:val="28"/>
        </w:rPr>
        <w:t>фактических</w:t>
      </w:r>
      <w:bookmarkEnd w:id="20"/>
      <w:r w:rsidRPr="004279CD">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4279CD">
        <w:rPr>
          <w:rFonts w:ascii="Times New Roman" w:eastAsia="Calibri" w:hAnsi="Times New Roman" w:cs="Times New Roman"/>
          <w:sz w:val="28"/>
          <w:szCs w:val="28"/>
        </w:rPr>
        <w:t xml:space="preserve">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F01F0E" w:rsidRPr="004279CD" w:rsidRDefault="00F01F0E" w:rsidP="00F01F0E">
      <w:pPr>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F01F0E" w:rsidRPr="004279CD" w:rsidRDefault="00F01F0E" w:rsidP="00F01F0E">
      <w:pPr>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 на прочих территориях - 5 метров по периметру от фактических границ этих объектов;</w:t>
      </w:r>
    </w:p>
    <w:p w:rsidR="00F01F0E" w:rsidRPr="004279CD" w:rsidRDefault="00F01F0E" w:rsidP="00F01F0E">
      <w:pPr>
        <w:spacing w:after="0" w:line="240" w:lineRule="auto"/>
        <w:ind w:firstLine="540"/>
        <w:jc w:val="both"/>
        <w:rPr>
          <w:rFonts w:ascii="Times New Roman" w:hAnsi="Times New Roman" w:cs="Times New Roman"/>
          <w:sz w:val="28"/>
          <w:szCs w:val="28"/>
        </w:rPr>
      </w:pPr>
      <w:r w:rsidRPr="004279CD">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1" w:name="_Hlk6905532"/>
      <w:r w:rsidRPr="004279CD">
        <w:rPr>
          <w:rFonts w:ascii="Times New Roman" w:hAnsi="Times New Roman" w:cs="Times New Roman"/>
          <w:sz w:val="28"/>
          <w:szCs w:val="28"/>
        </w:rPr>
        <w:t>10 метров по периметру</w:t>
      </w:r>
      <w:bookmarkEnd w:id="21"/>
      <w:r w:rsidRPr="004279CD">
        <w:rPr>
          <w:rFonts w:ascii="Times New Roman" w:hAnsi="Times New Roman" w:cs="Times New Roman"/>
          <w:sz w:val="28"/>
          <w:szCs w:val="28"/>
        </w:rPr>
        <w:t xml:space="preserve"> </w:t>
      </w:r>
      <w:bookmarkStart w:id="22" w:name="_Hlk15032120"/>
      <w:r w:rsidRPr="004279CD">
        <w:rPr>
          <w:rFonts w:ascii="Times New Roman" w:hAnsi="Times New Roman" w:cs="Times New Roman"/>
          <w:sz w:val="28"/>
          <w:szCs w:val="28"/>
        </w:rPr>
        <w:t>от границ этих объектов, определяемых в пределах санитарно-защитных зон</w:t>
      </w:r>
      <w:bookmarkEnd w:id="22"/>
      <w:r w:rsidRPr="004279CD">
        <w:rPr>
          <w:rFonts w:ascii="Times New Roman" w:hAnsi="Times New Roman" w:cs="Times New Roman"/>
          <w:sz w:val="28"/>
          <w:szCs w:val="28"/>
        </w:rPr>
        <w:t>, а при наличии ограждения - 10 метров от ограждения по периметру;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5) для нежилых зданий, </w:t>
      </w:r>
      <w:bookmarkStart w:id="23" w:name="_Hlk6905680"/>
      <w:r w:rsidRPr="004279CD">
        <w:rPr>
          <w:rFonts w:ascii="Times New Roman" w:hAnsi="Times New Roman" w:cs="Times New Roman"/>
          <w:sz w:val="28"/>
          <w:szCs w:val="28"/>
        </w:rPr>
        <w:t xml:space="preserve">не имеющих ограждающих устройств </w:t>
      </w:r>
      <w:bookmarkEnd w:id="23"/>
      <w:r w:rsidRPr="004279CD">
        <w:rPr>
          <w:rFonts w:ascii="Times New Roman" w:hAnsi="Times New Roman" w:cs="Times New Roman"/>
          <w:sz w:val="28"/>
          <w:szCs w:val="28"/>
        </w:rPr>
        <w:t>- 10 метров по периметру от фактических границ нежилых зданий;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7) для автостоянок, </w:t>
      </w:r>
      <w:bookmarkStart w:id="24" w:name="_Hlk6905803"/>
      <w:r w:rsidRPr="004279CD">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5" w:name="_Hlk6905738"/>
      <w:r w:rsidRPr="004279CD">
        <w:rPr>
          <w:rFonts w:ascii="Times New Roman" w:hAnsi="Times New Roman" w:cs="Times New Roman"/>
          <w:sz w:val="28"/>
          <w:szCs w:val="28"/>
        </w:rPr>
        <w:t>а при наличии ограждения - 10 метров от ограждения по периметру</w:t>
      </w:r>
      <w:bookmarkEnd w:id="24"/>
      <w:bookmarkEnd w:id="25"/>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8) для промышленных объектов - 10 метров от ограждения по периметру;</w:t>
      </w:r>
      <w:r w:rsidRPr="004279CD">
        <w:rPr>
          <w:rFonts w:ascii="Times New Roman" w:hAnsi="Times New Roman" w:cs="Times New Roman"/>
          <w:color w:val="FF0000"/>
          <w:sz w:val="28"/>
          <w:szCs w:val="28"/>
        </w:rPr>
        <w:t xml:space="preserve"> </w:t>
      </w:r>
      <w:bookmarkStart w:id="26" w:name="_Hlk14964469"/>
    </w:p>
    <w:bookmarkEnd w:id="26"/>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9) для строительных объектов - 10 метров от ограждения по периметру;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10) </w:t>
      </w:r>
      <w:r w:rsidR="000A7D3E" w:rsidRPr="004279CD">
        <w:rPr>
          <w:rFonts w:ascii="Times New Roman" w:hAnsi="Times New Roman" w:cs="Times New Roman"/>
          <w:sz w:val="28"/>
          <w:szCs w:val="28"/>
        </w:rPr>
        <w:t>УТРАТИЛ СИЛУ</w:t>
      </w:r>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F01F0E" w:rsidRPr="004279CD" w:rsidRDefault="00F01F0E" w:rsidP="000A7D3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13) </w:t>
      </w:r>
      <w:r w:rsidR="000A7D3E" w:rsidRPr="004279CD">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14) для общеобразовательных организаций - 5 метров от ограждения по периметру;</w:t>
      </w:r>
    </w:p>
    <w:p w:rsidR="001A0FC7" w:rsidRPr="004279CD"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15) для дошкольных образовательных организаций - 5 метров от ограждения по периметру</w:t>
      </w:r>
      <w:r w:rsidR="001A0FC7" w:rsidRPr="004279CD">
        <w:rPr>
          <w:rFonts w:ascii="Times New Roman" w:hAnsi="Times New Roman" w:cs="Times New Roman"/>
          <w:sz w:val="28"/>
          <w:szCs w:val="28"/>
        </w:rPr>
        <w:t>;</w:t>
      </w:r>
    </w:p>
    <w:p w:rsidR="00F01F0E" w:rsidRPr="004279CD" w:rsidRDefault="001A0FC7" w:rsidP="00F01F0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4279CD">
        <w:rPr>
          <w:rFonts w:ascii="Times New Roman" w:eastAsia="Calibri" w:hAnsi="Times New Roman" w:cs="Times New Roman"/>
          <w:color w:val="000000" w:themeColor="text1"/>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3.10. Карты – схемы подлежат систематизации и поддержанию в актуальном состоянии.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3.11.1. Основными задачами мониторинга являются: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 xml:space="preserve">3.11.2. Мониторинг проводится ежеквартально, а также по информации, поступившей в уполномоченный орган.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3.11.4. Мониторинг проводится в форме обследования </w:t>
      </w:r>
      <w:bookmarkStart w:id="27" w:name="_Hlk5372022"/>
      <w:r w:rsidRPr="004279CD">
        <w:rPr>
          <w:rFonts w:ascii="Times New Roman" w:hAnsi="Times New Roman" w:cs="Times New Roman"/>
          <w:sz w:val="28"/>
          <w:szCs w:val="28"/>
        </w:rPr>
        <w:t>объектов (элементов) благоустройства</w:t>
      </w:r>
      <w:bookmarkEnd w:id="27"/>
      <w:r w:rsidRPr="004279CD">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3.11.6. При проведении мониторинга используются сведения, содержащиеся в картах-схемах.</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F01F0E" w:rsidRPr="004279CD" w:rsidRDefault="00F01F0E" w:rsidP="00F01F0E">
      <w:pPr>
        <w:spacing w:after="0" w:line="240" w:lineRule="auto"/>
        <w:ind w:firstLine="567"/>
        <w:jc w:val="both"/>
        <w:rPr>
          <w:rFonts w:ascii="Times New Roman" w:hAnsi="Times New Roman" w:cs="Times New Roman"/>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 xml:space="preserve">Раздел </w:t>
      </w:r>
      <w:r w:rsidRPr="004279CD">
        <w:rPr>
          <w:rFonts w:ascii="Times New Roman" w:hAnsi="Times New Roman" w:cs="Times New Roman"/>
          <w:b/>
          <w:sz w:val="28"/>
          <w:szCs w:val="28"/>
          <w:lang w:val="en-US"/>
        </w:rPr>
        <w:t>II</w:t>
      </w:r>
      <w:r w:rsidRPr="004279CD">
        <w:rPr>
          <w:rFonts w:ascii="Times New Roman" w:hAnsi="Times New Roman" w:cs="Times New Roman"/>
          <w:b/>
          <w:sz w:val="28"/>
          <w:szCs w:val="28"/>
        </w:rPr>
        <w:t>. Порядок содержания объектов благоустройства</w:t>
      </w:r>
    </w:p>
    <w:p w:rsidR="00F01F0E" w:rsidRPr="004279CD" w:rsidRDefault="00F01F0E" w:rsidP="00F01F0E">
      <w:pPr>
        <w:spacing w:after="0" w:line="240" w:lineRule="auto"/>
        <w:ind w:firstLine="567"/>
        <w:jc w:val="both"/>
        <w:rPr>
          <w:rFonts w:ascii="Times New Roman" w:hAnsi="Times New Roman" w:cs="Times New Roman"/>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Глава 4. Общие требования к организации уборки территории поселения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4279CD">
        <w:rPr>
          <w:rFonts w:ascii="Times New Roman" w:hAnsi="Times New Roman" w:cs="Times New Roman"/>
          <w:sz w:val="28"/>
          <w:szCs w:val="28"/>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1A0FC7" w:rsidRPr="004279CD">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9A3D70" w:rsidRPr="004279CD" w:rsidRDefault="009A3D70"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4.9. </w:t>
      </w:r>
      <w:r w:rsidR="000A7D3E" w:rsidRPr="004279CD">
        <w:rPr>
          <w:rFonts w:ascii="Times New Roman" w:hAnsi="Times New Roman" w:cs="Times New Roman"/>
          <w:sz w:val="28"/>
          <w:szCs w:val="28"/>
        </w:rPr>
        <w:t>УТРАТИЛ СИЛУ.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4.13. </w:t>
      </w:r>
      <w:bookmarkStart w:id="28" w:name="_Hlk8137221"/>
      <w:r w:rsidRPr="004279CD">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001A0FC7" w:rsidRPr="004279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4279CD">
        <w:rPr>
          <w:rFonts w:ascii="Times New Roman" w:hAnsi="Times New Roman" w:cs="Times New Roman"/>
          <w:sz w:val="28"/>
          <w:szCs w:val="28"/>
        </w:rPr>
        <w:t>обязаны в соответствии с настоящими Правилами, заключенными соглашениями:</w:t>
      </w: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9" w:name="_Hlk14965574"/>
    </w:p>
    <w:bookmarkEnd w:id="29"/>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2) очищать прилегающие территории</w:t>
      </w:r>
      <w:r w:rsidR="000A7D3E" w:rsidRPr="004279CD">
        <w:rPr>
          <w:rFonts w:ascii="Times New Roman" w:hAnsi="Times New Roman" w:cs="Times New Roman"/>
          <w:sz w:val="28"/>
          <w:szCs w:val="28"/>
        </w:rPr>
        <w:t xml:space="preserve">, за исключением цветников и газонов, </w:t>
      </w:r>
      <w:r w:rsidRPr="004279CD">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 xml:space="preserve">3) обрабатывать прилегающие территории противогололедными реагентами;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 осуществлять покос травы и обрезку поросли.</w:t>
      </w:r>
      <w:r w:rsidRPr="004279CD">
        <w:rPr>
          <w:rFonts w:ascii="Times New Roman" w:eastAsia="Calibri" w:hAnsi="Times New Roman" w:cs="Times New Roman"/>
          <w:sz w:val="28"/>
          <w:szCs w:val="28"/>
          <w:lang w:eastAsia="en-US"/>
        </w:rPr>
        <w:t xml:space="preserve"> </w:t>
      </w:r>
      <w:r w:rsidRPr="004279CD">
        <w:rPr>
          <w:rFonts w:ascii="Times New Roman" w:hAnsi="Times New Roman" w:cs="Times New Roman"/>
          <w:sz w:val="28"/>
          <w:szCs w:val="28"/>
        </w:rPr>
        <w:t>Высота травы не должна превышать 15 сантиметров от поверхности земли;</w:t>
      </w: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1A0FC7" w:rsidRPr="004279CD">
        <w:rPr>
          <w:rFonts w:ascii="Times New Roman" w:hAnsi="Times New Roman" w:cs="Times New Roman"/>
          <w:sz w:val="28"/>
          <w:szCs w:val="28"/>
        </w:rPr>
        <w:t>, но не реже 1 раза в день</w:t>
      </w:r>
      <w:r w:rsidRPr="004279CD">
        <w:rPr>
          <w:rFonts w:ascii="Times New Roman" w:hAnsi="Times New Roman" w:cs="Times New Roman"/>
          <w:sz w:val="28"/>
          <w:szCs w:val="28"/>
        </w:rPr>
        <w:t xml:space="preserve">. </w:t>
      </w:r>
    </w:p>
    <w:bookmarkEnd w:id="28"/>
    <w:p w:rsidR="00F01F0E" w:rsidRPr="004279CD" w:rsidRDefault="00F01F0E" w:rsidP="00F01F0E">
      <w:pPr>
        <w:spacing w:after="0" w:line="240" w:lineRule="auto"/>
        <w:ind w:firstLine="567"/>
        <w:rPr>
          <w:rFonts w:ascii="Times New Roman" w:hAnsi="Times New Roman" w:cs="Times New Roman"/>
          <w:sz w:val="28"/>
          <w:szCs w:val="28"/>
        </w:rPr>
      </w:pPr>
      <w:r w:rsidRPr="004279CD">
        <w:rPr>
          <w:rFonts w:ascii="Times New Roman" w:hAnsi="Times New Roman" w:cs="Times New Roman"/>
          <w:sz w:val="28"/>
          <w:szCs w:val="28"/>
        </w:rPr>
        <w:t>4.14. На всей территории поселения запрещается: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сметать мусор на проезжую часть улиц, в ливне-приемники   ливневой канализации;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складировать около торговых точек тару, запасы товаров;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ограждать строительные площадки с уменьшением пешеходных дорожек (тротуаров);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повреждать или вырубать зеленые насаждения</w:t>
      </w:r>
      <w:r w:rsidR="007E0EDD" w:rsidRPr="004279CD">
        <w:rPr>
          <w:rFonts w:ascii="Times New Roman" w:hAnsi="Times New Roman" w:cs="Times New Roman"/>
          <w:sz w:val="28"/>
          <w:szCs w:val="28"/>
        </w:rPr>
        <w:t xml:space="preserve"> на землях или земельных участках, находящихся в муниципальной собственности</w:t>
      </w:r>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 </w:t>
      </w:r>
      <w:r w:rsidR="001A0FC7" w:rsidRPr="004279CD">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A0FC7"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1A0FC7" w:rsidRPr="004279CD">
        <w:rPr>
          <w:rFonts w:ascii="Times New Roman" w:hAnsi="Times New Roman" w:cs="Times New Roman"/>
          <w:sz w:val="28"/>
          <w:szCs w:val="28"/>
        </w:rPr>
        <w:t>;</w:t>
      </w:r>
    </w:p>
    <w:p w:rsidR="00F01F0E" w:rsidRPr="004279CD" w:rsidRDefault="001A0FC7"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 </w:t>
      </w:r>
      <w:r w:rsidR="007E0EDD" w:rsidRPr="004279C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w:t>
      </w:r>
      <w:r w:rsidR="007E0EDD" w:rsidRPr="004279CD">
        <w:rPr>
          <w:rFonts w:ascii="Times New Roman" w:hAnsi="Times New Roman" w:cs="Times New Roman"/>
          <w:sz w:val="28"/>
          <w:szCs w:val="28"/>
        </w:rPr>
        <w:lastRenderedPageBreak/>
        <w:t>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9A3D70" w:rsidRPr="004279CD" w:rsidRDefault="009A3D70" w:rsidP="009A3D70">
      <w:pPr>
        <w:spacing w:after="0" w:line="240" w:lineRule="auto"/>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9A3D70" w:rsidRPr="004279CD" w:rsidRDefault="009A3D70" w:rsidP="009A3D70">
      <w:pPr>
        <w:spacing w:after="0" w:line="240" w:lineRule="auto"/>
        <w:jc w:val="both"/>
        <w:rPr>
          <w:rFonts w:ascii="Times New Roman" w:hAnsi="Times New Roman" w:cs="Times New Roman"/>
          <w:sz w:val="28"/>
          <w:szCs w:val="28"/>
        </w:rPr>
      </w:pPr>
      <w:r w:rsidRPr="004279CD">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E0EDD" w:rsidRPr="004279CD" w:rsidRDefault="00F01F0E"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4.15. </w:t>
      </w:r>
      <w:r w:rsidR="007E0EDD" w:rsidRPr="004279C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F01F0E"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7E0EDD" w:rsidRPr="004279CD" w:rsidRDefault="00F01F0E"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bCs/>
          <w:sz w:val="28"/>
          <w:szCs w:val="28"/>
        </w:rPr>
        <w:t xml:space="preserve">4.16. </w:t>
      </w:r>
      <w:r w:rsidR="007E0EDD" w:rsidRPr="004279C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A0FC7"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Не допускается вывоз ЖБО в места, не предназначенные для приема и (или) очистки ЖБО</w:t>
      </w:r>
      <w:r w:rsidR="001A0FC7" w:rsidRPr="004279CD">
        <w:rPr>
          <w:rFonts w:ascii="Times New Roman" w:hAnsi="Times New Roman" w:cs="Times New Roman"/>
          <w:sz w:val="28"/>
          <w:szCs w:val="28"/>
        </w:rPr>
        <w:t>.</w:t>
      </w:r>
    </w:p>
    <w:p w:rsidR="00F01F0E" w:rsidRPr="004279CD" w:rsidRDefault="00F01F0E"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При выгуле домашнего животного необходимо соблюдать следующие требования: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0" w:name="_Hlk14965857"/>
      <w:r w:rsidRPr="004279CD">
        <w:rPr>
          <w:rFonts w:ascii="Times New Roman" w:hAnsi="Times New Roman" w:cs="Times New Roman"/>
          <w:sz w:val="28"/>
          <w:szCs w:val="28"/>
        </w:rPr>
        <w:t>в лифтах</w:t>
      </w:r>
      <w:r w:rsidRPr="004279CD">
        <w:rPr>
          <w:rFonts w:ascii="Times New Roman" w:hAnsi="Times New Roman" w:cs="Times New Roman"/>
          <w:color w:val="FF0000"/>
          <w:sz w:val="28"/>
          <w:szCs w:val="28"/>
        </w:rPr>
        <w:t xml:space="preserve"> </w:t>
      </w:r>
      <w:bookmarkEnd w:id="30"/>
      <w:r w:rsidRPr="004279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F01F0E" w:rsidRPr="004279CD" w:rsidRDefault="00F01F0E"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p>
    <w:p w:rsidR="009A3D70" w:rsidRPr="004279CD" w:rsidRDefault="009A3D70" w:rsidP="009A3D70">
      <w:pPr>
        <w:spacing w:after="0" w:line="240" w:lineRule="auto"/>
        <w:ind w:firstLine="567"/>
        <w:jc w:val="both"/>
        <w:rPr>
          <w:rFonts w:ascii="Times New Roman" w:hAnsi="Times New Roman" w:cs="Times New Roman"/>
          <w:b/>
          <w:color w:val="000000"/>
          <w:sz w:val="28"/>
          <w:szCs w:val="28"/>
        </w:rPr>
      </w:pPr>
      <w:r w:rsidRPr="004279CD">
        <w:rPr>
          <w:rFonts w:ascii="Times New Roman" w:hAnsi="Times New Roman" w:cs="Times New Roman"/>
          <w:b/>
          <w:color w:val="000000"/>
          <w:sz w:val="28"/>
          <w:szCs w:val="28"/>
        </w:rPr>
        <w:lastRenderedPageBreak/>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w:t>
      </w:r>
      <w:r w:rsidRPr="004279CD">
        <w:rPr>
          <w:rFonts w:ascii="Times New Roman" w:hAnsi="Times New Roman" w:cs="Times New Roman"/>
          <w:color w:val="000000"/>
          <w:sz w:val="28"/>
          <w:szCs w:val="28"/>
        </w:rPr>
        <w:lastRenderedPageBreak/>
        <w:t>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9A3D70" w:rsidRPr="004279CD" w:rsidRDefault="009A3D70" w:rsidP="009A3D70">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9A3D70" w:rsidRPr="004279CD" w:rsidRDefault="009A3D70" w:rsidP="009A3D70">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A0FC7" w:rsidRPr="004279CD" w:rsidRDefault="001A0FC7" w:rsidP="001A0FC7">
      <w:pPr>
        <w:spacing w:after="0" w:line="240" w:lineRule="auto"/>
        <w:ind w:firstLine="567"/>
        <w:jc w:val="both"/>
        <w:rPr>
          <w:rFonts w:ascii="Times New Roman" w:hAnsi="Times New Roman" w:cs="Times New Roman"/>
          <w:b/>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 xml:space="preserve">Глава 5. Особенности организации уборки территории поселения </w:t>
      </w:r>
      <w:r w:rsidRPr="004279CD">
        <w:rPr>
          <w:rFonts w:ascii="Times New Roman" w:hAnsi="Times New Roman" w:cs="Times New Roman"/>
          <w:b/>
          <w:sz w:val="28"/>
          <w:szCs w:val="28"/>
        </w:rPr>
        <w:br/>
        <w:t>в зимний период</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7E0EDD" w:rsidRPr="004279CD" w:rsidRDefault="007E0EDD"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A0FC7" w:rsidRPr="004279CD" w:rsidRDefault="001A0FC7"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1A0FC7"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 xml:space="preserve">5.5. </w:t>
      </w:r>
      <w:r w:rsidR="007E0EDD" w:rsidRPr="004279CD">
        <w:rPr>
          <w:rFonts w:ascii="Times New Roman" w:hAnsi="Times New Roman" w:cs="Times New Roman"/>
          <w:sz w:val="28"/>
          <w:szCs w:val="28"/>
        </w:rPr>
        <w:t>УТРАТИЛ СИЛУ.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9A3D70" w:rsidRPr="004279CD" w:rsidRDefault="009A3D70"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5.8. В процессе уборки запрещается: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bookmarkStart w:id="31" w:name="6"/>
      <w:bookmarkEnd w:id="31"/>
      <w:r w:rsidRPr="004279CD">
        <w:rPr>
          <w:rFonts w:ascii="Times New Roman" w:hAnsi="Times New Roman" w:cs="Times New Roman"/>
          <w:color w:val="000000"/>
          <w:sz w:val="28"/>
          <w:szCs w:val="28"/>
        </w:rPr>
        <w:t xml:space="preserve">5.9. Прилегающие территории, тротуары, проезды должны быть очищены от снега и наледи (гололеда).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Не допускается повреждение зелёных насаждений при складировании снега.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1A0FC7" w:rsidRPr="004279CD"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sz w:val="28"/>
          <w:szCs w:val="28"/>
        </w:rPr>
        <w:t xml:space="preserve">5.11. </w:t>
      </w:r>
      <w:r w:rsidR="001A0FC7" w:rsidRPr="004279CD">
        <w:rPr>
          <w:rFonts w:ascii="Times New Roman" w:hAnsi="Times New Roman" w:cs="Times New Roman"/>
          <w:color w:val="000000"/>
          <w:sz w:val="28"/>
          <w:szCs w:val="28"/>
        </w:rPr>
        <w:t xml:space="preserve">В зимний период </w:t>
      </w:r>
      <w:bookmarkStart w:id="32" w:name="_Hlk22804048"/>
      <w:r w:rsidR="001A0FC7" w:rsidRPr="004279CD">
        <w:rPr>
          <w:rFonts w:ascii="Times New Roman" w:hAnsi="Times New Roman" w:cs="Times New Roman"/>
          <w:color w:val="000000"/>
          <w:sz w:val="28"/>
          <w:szCs w:val="28"/>
        </w:rPr>
        <w:t xml:space="preserve">собственниками и (или) иными законными владельцами зданий, </w:t>
      </w:r>
      <w:bookmarkStart w:id="33" w:name="_Hlk22211020"/>
      <w:bookmarkStart w:id="34" w:name="_Hlk22211206"/>
      <w:r w:rsidR="001A0FC7" w:rsidRPr="004279CD">
        <w:rPr>
          <w:rFonts w:ascii="Times New Roman" w:hAnsi="Times New Roman" w:cs="Times New Roman"/>
          <w:color w:val="000000"/>
          <w:sz w:val="28"/>
          <w:szCs w:val="28"/>
        </w:rPr>
        <w:t>строений, сооружений, нестационарных объектов</w:t>
      </w:r>
      <w:bookmarkEnd w:id="33"/>
      <w:r w:rsidR="001A0FC7" w:rsidRPr="004279CD">
        <w:rPr>
          <w:rFonts w:ascii="Times New Roman" w:hAnsi="Times New Roman" w:cs="Times New Roman"/>
          <w:color w:val="000000"/>
          <w:sz w:val="28"/>
          <w:szCs w:val="28"/>
        </w:rPr>
        <w:t xml:space="preserve"> </w:t>
      </w:r>
      <w:bookmarkEnd w:id="34"/>
      <w:r w:rsidR="001A0FC7" w:rsidRPr="004279CD">
        <w:rPr>
          <w:rFonts w:ascii="Times New Roman" w:hAnsi="Times New Roman" w:cs="Times New Roman"/>
          <w:color w:val="000000"/>
          <w:sz w:val="28"/>
          <w:szCs w:val="28"/>
        </w:rPr>
        <w:t xml:space="preserve">либо </w:t>
      </w:r>
      <w:r w:rsidR="001A0FC7" w:rsidRPr="004279CD">
        <w:rPr>
          <w:rFonts w:ascii="Times New Roman" w:hAnsi="Times New Roman" w:cs="Times New Roman"/>
          <w:color w:val="000000"/>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2"/>
      <w:r w:rsidR="001A0FC7" w:rsidRPr="004279CD">
        <w:rPr>
          <w:rFonts w:ascii="Times New Roman" w:hAnsi="Times New Roman" w:cs="Times New Roman"/>
          <w:color w:val="000000"/>
          <w:sz w:val="28"/>
          <w:szCs w:val="28"/>
        </w:rPr>
        <w:t>должна быть обеспечена организация очистки их кровель от снега, наледи и сосулек.</w:t>
      </w:r>
    </w:p>
    <w:p w:rsidR="00F01F0E"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1A0FC7" w:rsidRPr="004279CD" w:rsidRDefault="00F01F0E"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5.12. </w:t>
      </w:r>
      <w:r w:rsidR="001A0FC7" w:rsidRPr="004279CD">
        <w:rPr>
          <w:rFonts w:ascii="Times New Roman" w:hAnsi="Times New Roman" w:cs="Times New Roman"/>
          <w:sz w:val="28"/>
          <w:szCs w:val="28"/>
        </w:rPr>
        <w:t>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r w:rsidR="005614F6" w:rsidRPr="004279CD">
        <w:rPr>
          <w:rFonts w:ascii="Times New Roman" w:hAnsi="Times New Roman" w:cs="Times New Roman"/>
          <w:sz w:val="28"/>
          <w:szCs w:val="28"/>
        </w:rPr>
        <w:t xml:space="preserve"> </w:t>
      </w:r>
      <w:r w:rsidR="005614F6" w:rsidRPr="004279CD">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1A0FC7" w:rsidRPr="004279CD">
        <w:rPr>
          <w:rFonts w:ascii="Times New Roman" w:hAnsi="Times New Roman" w:cs="Times New Roman"/>
          <w:sz w:val="28"/>
          <w:szCs w:val="28"/>
        </w:rPr>
        <w:t>.</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Запрещается сбрасывать снег, наледь, сосульки и мусор в воронки водосточных труб.</w:t>
      </w:r>
    </w:p>
    <w:p w:rsidR="00F01F0E"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Адреса и границы площадок, предназначенных для складирования снега, определяет Администрация поселения.</w:t>
      </w:r>
    </w:p>
    <w:p w:rsidR="007E0EDD" w:rsidRPr="004279CD" w:rsidRDefault="007E0EDD" w:rsidP="007E0EDD">
      <w:pPr>
        <w:spacing w:after="0" w:line="240" w:lineRule="auto"/>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7E0EDD" w:rsidRPr="004279CD" w:rsidRDefault="007E0EDD" w:rsidP="007E0EDD">
      <w:pPr>
        <w:spacing w:after="0" w:line="240" w:lineRule="auto"/>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Не допускается сбрасывать пульпу, снег в водные объекты.</w:t>
      </w:r>
    </w:p>
    <w:p w:rsidR="00F01F0E" w:rsidRPr="004279CD" w:rsidRDefault="00F01F0E" w:rsidP="00F01F0E">
      <w:pPr>
        <w:spacing w:after="0" w:line="240" w:lineRule="auto"/>
        <w:rPr>
          <w:rFonts w:ascii="Times New Roman" w:hAnsi="Times New Roman" w:cs="Times New Roman"/>
          <w:b/>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 xml:space="preserve">Глава 6. Особенности организации уборки территории поселения </w:t>
      </w:r>
      <w:r w:rsidRPr="004279CD">
        <w:rPr>
          <w:rFonts w:ascii="Times New Roman" w:hAnsi="Times New Roman" w:cs="Times New Roman"/>
          <w:b/>
          <w:sz w:val="28"/>
          <w:szCs w:val="28"/>
        </w:rPr>
        <w:br/>
        <w:t>в летний период</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A0FC7" w:rsidRPr="004279CD" w:rsidRDefault="001A0FC7"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7E0EDD" w:rsidRPr="004279CD" w:rsidRDefault="00F01F0E"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6.2. </w:t>
      </w:r>
      <w:r w:rsidR="007E0EDD" w:rsidRPr="004279CD">
        <w:rPr>
          <w:rFonts w:ascii="Times New Roman" w:hAnsi="Times New Roman" w:cs="Times New Roman"/>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7E0EDD"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rsidR="00F01F0E" w:rsidRPr="004279CD" w:rsidRDefault="00F01F0E"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35" w:name="8"/>
      <w:bookmarkEnd w:id="35"/>
      <w:r w:rsidRPr="004279CD">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36" w:name="9"/>
      <w:bookmarkEnd w:id="36"/>
      <w:r w:rsidRPr="004279CD">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7E0EDD" w:rsidRPr="004279CD" w:rsidRDefault="00F01F0E"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bCs/>
          <w:sz w:val="28"/>
          <w:szCs w:val="28"/>
        </w:rPr>
        <w:t>6.7.</w:t>
      </w:r>
      <w:r w:rsidRPr="004279CD">
        <w:rPr>
          <w:rFonts w:ascii="Times New Roman" w:hAnsi="Times New Roman" w:cs="Times New Roman"/>
          <w:b/>
          <w:bCs/>
          <w:sz w:val="28"/>
          <w:szCs w:val="28"/>
        </w:rPr>
        <w:t xml:space="preserve"> </w:t>
      </w:r>
      <w:r w:rsidR="007E0EDD" w:rsidRPr="004279CD">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rsidR="00F01F0E" w:rsidRPr="004279CD" w:rsidRDefault="007E0EDD" w:rsidP="007E0EDD">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bCs/>
          <w:sz w:val="28"/>
          <w:szCs w:val="28"/>
        </w:rPr>
        <w:t>6.8.</w:t>
      </w:r>
      <w:r w:rsidRPr="004279CD">
        <w:rPr>
          <w:rFonts w:ascii="Times New Roman" w:hAnsi="Times New Roman" w:cs="Times New Roman"/>
          <w:sz w:val="28"/>
          <w:szCs w:val="28"/>
        </w:rPr>
        <w:t xml:space="preserve"> Владельцы земельных участков обязаны: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01F0E" w:rsidRPr="004279CD" w:rsidRDefault="00F01F0E" w:rsidP="00F01F0E">
      <w:pPr>
        <w:spacing w:after="0" w:line="240" w:lineRule="auto"/>
        <w:ind w:firstLine="567"/>
        <w:jc w:val="both"/>
        <w:rPr>
          <w:rFonts w:ascii="Times New Roman" w:hAnsi="Times New Roman" w:cs="Times New Roman"/>
          <w:b/>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bookmarkStart w:id="37" w:name="10"/>
      <w:bookmarkEnd w:id="37"/>
      <w:r w:rsidRPr="004279CD">
        <w:rPr>
          <w:rFonts w:ascii="Times New Roman" w:hAnsi="Times New Roman" w:cs="Times New Roman"/>
          <w:b/>
          <w:sz w:val="28"/>
          <w:szCs w:val="28"/>
        </w:rPr>
        <w:lastRenderedPageBreak/>
        <w:t xml:space="preserve">Глава 7. Обеспечение надлежащего содержания объектов благоустройства </w:t>
      </w:r>
    </w:p>
    <w:p w:rsidR="001A0FC7" w:rsidRPr="004279CD" w:rsidRDefault="00F01F0E"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7.1. </w:t>
      </w:r>
      <w:r w:rsidR="001A0FC7" w:rsidRPr="004279CD">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7E0EDD" w:rsidRPr="004279CD">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4279CD">
        <w:rPr>
          <w:rFonts w:ascii="Times New Roman" w:hAnsi="Times New Roman" w:cs="Times New Roman"/>
          <w:sz w:val="28"/>
          <w:szCs w:val="28"/>
        </w:rPr>
        <w:t>.</w:t>
      </w:r>
    </w:p>
    <w:p w:rsidR="001A0FC7"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614F6" w:rsidRPr="004279CD" w:rsidRDefault="005614F6"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F01F0E" w:rsidRPr="004279CD" w:rsidRDefault="00F01F0E"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A0FC7"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01F0E" w:rsidRPr="004279CD" w:rsidRDefault="001A0FC7"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Домовые знаки на зданиях, сооружениях должны содержаться в исправном состоянии.</w:t>
      </w:r>
      <w:r w:rsidR="00F01F0E" w:rsidRPr="004279CD">
        <w:rPr>
          <w:rFonts w:ascii="Times New Roman" w:hAnsi="Times New Roman" w:cs="Times New Roman"/>
          <w:sz w:val="28"/>
          <w:szCs w:val="28"/>
        </w:rPr>
        <w:t xml:space="preserve">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Адресные аншлаги могут иметь подсветку.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8" w:name="_Hlk14967170"/>
      <w:r w:rsidRPr="004279CD">
        <w:rPr>
          <w:rFonts w:ascii="Times New Roman" w:hAnsi="Times New Roman" w:cs="Times New Roman"/>
          <w:sz w:val="28"/>
          <w:szCs w:val="28"/>
        </w:rPr>
        <w:t>на каждом строении.</w:t>
      </w:r>
    </w:p>
    <w:bookmarkEnd w:id="38"/>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7.4. Содержание фасадов объектов включает:</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герметизацию, заделку и расшивку швов, трещин и выбоин;</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7.5. В целях обеспечения надлежащего состояния фасадов, сохранения архитектурно - художественного облика зданий (сооружений</w:t>
      </w:r>
      <w:r w:rsidR="001A0FC7" w:rsidRPr="004279CD">
        <w:rPr>
          <w:rFonts w:ascii="Times New Roman" w:hAnsi="Times New Roman" w:cs="Times New Roman"/>
          <w:sz w:val="28"/>
          <w:szCs w:val="28"/>
        </w:rPr>
        <w:t>, строений</w:t>
      </w:r>
      <w:r w:rsidRPr="004279CD">
        <w:rPr>
          <w:rFonts w:ascii="Times New Roman" w:hAnsi="Times New Roman" w:cs="Times New Roman"/>
          <w:sz w:val="28"/>
          <w:szCs w:val="28"/>
        </w:rPr>
        <w:t>) запрещается: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уничтожение, порча, искажение архитектурных деталей фасадов зданий (сооружений</w:t>
      </w:r>
      <w:r w:rsidR="001A0FC7" w:rsidRPr="004279CD">
        <w:rPr>
          <w:rFonts w:ascii="Times New Roman" w:hAnsi="Times New Roman" w:cs="Times New Roman"/>
          <w:sz w:val="28"/>
          <w:szCs w:val="28"/>
        </w:rPr>
        <w:t>, строений</w:t>
      </w:r>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произведение надписей на фасадах зданий (сооружений</w:t>
      </w:r>
      <w:r w:rsidR="001A0FC7" w:rsidRPr="004279CD">
        <w:rPr>
          <w:rFonts w:ascii="Times New Roman" w:hAnsi="Times New Roman" w:cs="Times New Roman"/>
          <w:sz w:val="28"/>
          <w:szCs w:val="28"/>
        </w:rPr>
        <w:t>, строений</w:t>
      </w:r>
      <w:r w:rsidRPr="004279CD">
        <w:rPr>
          <w:rFonts w:ascii="Times New Roman" w:hAnsi="Times New Roman" w:cs="Times New Roman"/>
          <w:sz w:val="28"/>
          <w:szCs w:val="28"/>
        </w:rPr>
        <w:t>);</w:t>
      </w: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1A0FC7" w:rsidRPr="004279CD">
        <w:rPr>
          <w:rFonts w:ascii="Times New Roman" w:hAnsi="Times New Roman" w:cs="Times New Roman"/>
          <w:sz w:val="28"/>
          <w:szCs w:val="28"/>
        </w:rPr>
        <w:t>, строений</w:t>
      </w:r>
      <w:r w:rsidRPr="004279CD">
        <w:rPr>
          <w:rFonts w:ascii="Times New Roman" w:hAnsi="Times New Roman" w:cs="Times New Roman"/>
          <w:sz w:val="28"/>
          <w:szCs w:val="28"/>
        </w:rPr>
        <w:t xml:space="preserve">) вне установленных для этих целей мест и конструкций; </w:t>
      </w:r>
      <w:bookmarkStart w:id="39" w:name="_Hlk14967236"/>
    </w:p>
    <w:bookmarkEnd w:id="39"/>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нанесение граффити на фасады зданий, сооружений</w:t>
      </w:r>
      <w:r w:rsidR="001A0FC7" w:rsidRPr="004279CD">
        <w:rPr>
          <w:rFonts w:ascii="Times New Roman" w:hAnsi="Times New Roman" w:cs="Times New Roman"/>
          <w:sz w:val="28"/>
          <w:szCs w:val="28"/>
        </w:rPr>
        <w:t>, строений</w:t>
      </w:r>
      <w:r w:rsidRPr="004279CD">
        <w:rPr>
          <w:rFonts w:ascii="Times New Roman" w:hAnsi="Times New Roman" w:cs="Times New Roman"/>
          <w:sz w:val="28"/>
          <w:szCs w:val="28"/>
        </w:rPr>
        <w:t xml:space="preserve"> без получения согласия собственников этих зданий, сооружений,</w:t>
      </w:r>
      <w:r w:rsidR="001A0FC7" w:rsidRPr="004279CD">
        <w:rPr>
          <w:rFonts w:ascii="Times New Roman" w:hAnsi="Times New Roman" w:cs="Times New Roman"/>
          <w:sz w:val="28"/>
          <w:szCs w:val="28"/>
        </w:rPr>
        <w:t xml:space="preserve"> строений,</w:t>
      </w:r>
      <w:r w:rsidRPr="004279CD">
        <w:rPr>
          <w:rFonts w:ascii="Times New Roman" w:hAnsi="Times New Roman" w:cs="Times New Roman"/>
          <w:sz w:val="28"/>
          <w:szCs w:val="28"/>
        </w:rPr>
        <w:t xml:space="preserve"> помещений в них.</w:t>
      </w:r>
    </w:p>
    <w:p w:rsidR="001A0FC7" w:rsidRPr="004279CD"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sz w:val="28"/>
          <w:szCs w:val="28"/>
        </w:rPr>
        <w:t xml:space="preserve">7.6. </w:t>
      </w:r>
      <w:r w:rsidR="001A0FC7" w:rsidRPr="004279CD">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7.6.1. К вывескам предъявляются следующие требования:</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lastRenderedPageBreak/>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w:t>
      </w:r>
      <w:r w:rsidRPr="004279CD">
        <w:rPr>
          <w:rFonts w:ascii="Times New Roman" w:hAnsi="Times New Roman" w:cs="Times New Roman"/>
          <w:color w:val="000000"/>
          <w:sz w:val="28"/>
          <w:szCs w:val="28"/>
        </w:rPr>
        <w:lastRenderedPageBreak/>
        <w:t>предпринимателем) помещениям, но не более 10 м (по длине).</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Высота вывесок, размещаемых на крышах зданий, сооружений, должна быть:</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не более 0,8 м для 1-2-этажных объектов;</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не более 1,2 м для 3-5-этажных объектов.</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7.6.10. Не допускается:</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не соответствующих требованиям настоящих Правил;</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 вертикальный порядок расположения букв в текстах вывесок, за </w:t>
      </w:r>
      <w:r w:rsidRPr="004279CD">
        <w:rPr>
          <w:rFonts w:ascii="Times New Roman" w:hAnsi="Times New Roman" w:cs="Times New Roman"/>
          <w:color w:val="000000"/>
          <w:sz w:val="28"/>
          <w:szCs w:val="28"/>
        </w:rPr>
        <w:lastRenderedPageBreak/>
        <w:t>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на козырьках, лоджиях, балконах и эркерах зданий;</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на расстоянии ближе 2 м от мемориальных досок;</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размещение вывесок в виде надувных конструкций, штендеров.</w:t>
      </w:r>
    </w:p>
    <w:p w:rsidR="001A0FC7" w:rsidRPr="004279CD"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01F0E" w:rsidRPr="004279CD" w:rsidRDefault="001A0FC7" w:rsidP="001A0FC7">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удобство обслуживания и управления при разных режимах работы установок.</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w:t>
      </w:r>
      <w:r w:rsidRPr="004279CD">
        <w:rPr>
          <w:rFonts w:ascii="Times New Roman" w:hAnsi="Times New Roman" w:cs="Times New Roman"/>
          <w:color w:val="000000"/>
          <w:sz w:val="28"/>
          <w:szCs w:val="28"/>
        </w:rPr>
        <w:lastRenderedPageBreak/>
        <w:t>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614F6" w:rsidRPr="004279CD" w:rsidRDefault="005614F6" w:rsidP="005614F6">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5614F6" w:rsidRPr="004279CD" w:rsidRDefault="00F01F0E"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sz w:val="28"/>
          <w:szCs w:val="28"/>
        </w:rPr>
        <w:t>7.10.</w:t>
      </w:r>
      <w:r w:rsidR="005614F6" w:rsidRPr="004279CD">
        <w:rPr>
          <w:rFonts w:ascii="Times New Roman" w:hAnsi="Times New Roman" w:cs="Times New Roman"/>
          <w:color w:val="000000"/>
          <w:sz w:val="28"/>
          <w:szCs w:val="28"/>
        </w:rPr>
        <w:t xml:space="preserve">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наличие свободной площади на благоустраиваемой территории;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защита от образования наледи и снежных заносов, обеспечение стока воды;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 возраст потенциальных пользователей малых архитектурных форм;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з) возможность ремонта или замены деталей малых архитектурных форм;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м) безопасность для потенциальных пользователей.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устойчивости конструкции;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7.10.3. При размещении уличной мебели допускается: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установки освещения;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б) скамьи без спинок, оборудованные местом для сумок;</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 кадки, цветочницы, вазоны, кашпо, в том числе подвесные;</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е) урны.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установки освещения;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lastRenderedPageBreak/>
        <w:t>б) скамьи, предполагающие длительное, комфортное сидение;</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цветочницы, вазоны, кашпо;</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информационные стенды;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е) столы для настольных игр;</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ж) урны.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7.10.6. Допускается применение в урнах вставных ведер и мусорных мешков.</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color w:val="FF0000"/>
          <w:sz w:val="28"/>
          <w:szCs w:val="28"/>
        </w:rPr>
        <w:t xml:space="preserve">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01F0E" w:rsidRPr="004279CD" w:rsidRDefault="00F01F0E" w:rsidP="00F01F0E">
      <w:pPr>
        <w:spacing w:after="0" w:line="240" w:lineRule="auto"/>
        <w:ind w:firstLine="567"/>
        <w:jc w:val="both"/>
        <w:rPr>
          <w:rFonts w:ascii="Times New Roman" w:eastAsia="Calibri" w:hAnsi="Times New Roman" w:cs="Times New Roman"/>
          <w:sz w:val="28"/>
          <w:szCs w:val="28"/>
        </w:rPr>
      </w:pPr>
      <w:r w:rsidRPr="004279CD">
        <w:rPr>
          <w:rFonts w:ascii="Times New Roman" w:hAnsi="Times New Roman" w:cs="Times New Roman"/>
          <w:sz w:val="28"/>
          <w:szCs w:val="28"/>
        </w:rPr>
        <w:t>Запрещается устройство ограждений в охранных зонах подземных коммуникаций.</w:t>
      </w:r>
      <w:r w:rsidRPr="004279CD">
        <w:rPr>
          <w:rFonts w:ascii="Times New Roman" w:eastAsia="Calibri" w:hAnsi="Times New Roman" w:cs="Times New Roman"/>
          <w:sz w:val="28"/>
          <w:szCs w:val="28"/>
        </w:rPr>
        <w:t xml:space="preserve"> </w:t>
      </w:r>
    </w:p>
    <w:p w:rsidR="00F01F0E" w:rsidRPr="004279CD" w:rsidRDefault="00F01F0E" w:rsidP="00F01F0E">
      <w:pPr>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Во всех случаях запрещается предусматривать ограждения:</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территорий, резервируемых для последующего расширения предприятий;</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F01F0E" w:rsidRPr="004279CD" w:rsidRDefault="007E0EDD"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УТРАТИЛ СИЛУ</w:t>
      </w:r>
      <w:r w:rsidR="00F01F0E" w:rsidRPr="004279CD">
        <w:rPr>
          <w:rFonts w:ascii="Times New Roman" w:eastAsia="Calibri" w:hAnsi="Times New Roman" w:cs="Times New Roman"/>
          <w:sz w:val="28"/>
          <w:szCs w:val="28"/>
        </w:rPr>
        <w:t>;</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сооружений коммунального назначения (полей фильтрации, орошения и т.п.);</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складов малоценного сырья и материалов;</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причалов для погрузки и выгрузки сыпучих и других малоценных материалов;</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01F0E" w:rsidRPr="004279CD"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УТРАТИЛ СИЛУ</w:t>
      </w:r>
      <w:r w:rsidR="00F01F0E" w:rsidRPr="004279CD">
        <w:rPr>
          <w:rFonts w:ascii="Times New Roman" w:eastAsia="Calibri" w:hAnsi="Times New Roman" w:cs="Times New Roman"/>
          <w:sz w:val="28"/>
          <w:szCs w:val="28"/>
        </w:rPr>
        <w:t>;</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F01F0E" w:rsidRPr="004279CD"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УТРАТИЛ СИЛУ</w:t>
      </w:r>
      <w:r w:rsidR="00F01F0E" w:rsidRPr="004279CD">
        <w:rPr>
          <w:rFonts w:ascii="Times New Roman" w:eastAsia="Calibri" w:hAnsi="Times New Roman" w:cs="Times New Roman"/>
          <w:sz w:val="28"/>
          <w:szCs w:val="28"/>
        </w:rPr>
        <w:t>;</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магазинов, универмагов, торговых центров и других торговых предприятий;</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предприятий бытового обслуживания населения;</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зданий управления;</w:t>
      </w:r>
    </w:p>
    <w:p w:rsidR="00F01F0E" w:rsidRPr="004279CD"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79CD">
        <w:rPr>
          <w:rFonts w:ascii="Times New Roman" w:eastAsia="Calibri" w:hAnsi="Times New Roman" w:cs="Times New Roman"/>
          <w:sz w:val="28"/>
          <w:szCs w:val="28"/>
        </w:rPr>
        <w:t>театров, клубов, Дворцов культуры, кинотеатров и других зрелищных зданий.</w:t>
      </w:r>
    </w:p>
    <w:p w:rsidR="005614F6" w:rsidRPr="004279CD" w:rsidRDefault="00F01F0E"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sz w:val="28"/>
          <w:szCs w:val="28"/>
        </w:rPr>
        <w:t xml:space="preserve">7.16. </w:t>
      </w:r>
      <w:r w:rsidR="005614F6" w:rsidRPr="004279CD">
        <w:rPr>
          <w:rFonts w:ascii="Times New Roman" w:hAnsi="Times New Roman" w:cs="Times New Roman"/>
          <w:color w:val="000000"/>
          <w:sz w:val="28"/>
          <w:szCs w:val="28"/>
        </w:rPr>
        <w:t xml:space="preserve">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614F6" w:rsidRPr="004279CD" w:rsidRDefault="005614F6" w:rsidP="005614F6">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4279CD">
        <w:rPr>
          <w:rFonts w:ascii="Times New Roman" w:hAnsi="Times New Roman" w:cs="Times New Roman"/>
          <w:sz w:val="28"/>
          <w:szCs w:val="28"/>
        </w:rPr>
        <w:t xml:space="preserve">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w:t>
      </w:r>
      <w:r w:rsidRPr="004279CD">
        <w:rPr>
          <w:rFonts w:ascii="Times New Roman" w:hAnsi="Times New Roman" w:cs="Times New Roman"/>
          <w:sz w:val="28"/>
          <w:szCs w:val="28"/>
        </w:rPr>
        <w:lastRenderedPageBreak/>
        <w:t>социального обслуживания населения, в том числе расположенным внутри жилых кварталов.</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5614F6" w:rsidRPr="004279CD" w:rsidRDefault="005614F6" w:rsidP="005614F6">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w:t>
      </w:r>
      <w:r w:rsidRPr="004279CD">
        <w:rPr>
          <w:rFonts w:ascii="Times New Roman" w:hAnsi="Times New Roman" w:cs="Times New Roman"/>
          <w:color w:val="000000"/>
          <w:sz w:val="28"/>
          <w:szCs w:val="28"/>
        </w:rPr>
        <w:lastRenderedPageBreak/>
        <w:t>на озелененных территориях, на автозаправочных станциях, автостоянках, при некапитальных сооружениях питания.</w:t>
      </w:r>
    </w:p>
    <w:p w:rsidR="00F01F0E" w:rsidRPr="004279CD" w:rsidRDefault="00F01F0E" w:rsidP="00F01F0E">
      <w:pPr>
        <w:spacing w:after="0" w:line="240" w:lineRule="auto"/>
        <w:ind w:firstLine="567"/>
        <w:jc w:val="both"/>
        <w:rPr>
          <w:rFonts w:ascii="Times New Roman" w:hAnsi="Times New Roman" w:cs="Times New Roman"/>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0" w:name="_Hlk10557791"/>
      <w:r w:rsidRPr="004279CD">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1" w:name="_Hlk10815505"/>
      <w:r w:rsidRPr="004279CD">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1"/>
      <w:r w:rsidRPr="004279CD">
        <w:rPr>
          <w:rFonts w:ascii="Times New Roman" w:hAnsi="Times New Roman" w:cs="Times New Roman"/>
          <w:sz w:val="28"/>
          <w:szCs w:val="28"/>
        </w:rPr>
        <w:t xml:space="preserve">, настоящими Правилами и </w:t>
      </w:r>
      <w:r w:rsidRPr="004279CD">
        <w:rPr>
          <w:rFonts w:ascii="Times New Roman" w:eastAsia="MS Mincho" w:hAnsi="Times New Roman" w:cs="Times New Roman"/>
          <w:sz w:val="28"/>
          <w:szCs w:val="28"/>
        </w:rPr>
        <w:t>иными муниципальными правовыми актами поселения</w:t>
      </w:r>
      <w:r w:rsidRPr="004279CD">
        <w:rPr>
          <w:rFonts w:ascii="Times New Roman" w:hAnsi="Times New Roman" w:cs="Times New Roman"/>
          <w:sz w:val="28"/>
          <w:szCs w:val="28"/>
        </w:rPr>
        <w:t xml:space="preserve">, </w:t>
      </w:r>
      <w:bookmarkEnd w:id="40"/>
      <w:r w:rsidRPr="004279CD">
        <w:rPr>
          <w:rFonts w:ascii="Times New Roman" w:hAnsi="Times New Roman" w:cs="Times New Roman"/>
          <w:sz w:val="28"/>
          <w:szCs w:val="28"/>
        </w:rPr>
        <w:t>в случае осуществления земляных работ:</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0A7D3E" w:rsidRPr="004279CD">
        <w:rPr>
          <w:rFonts w:ascii="Times New Roman" w:hAnsi="Times New Roman" w:cs="Times New Roman"/>
          <w:sz w:val="28"/>
          <w:szCs w:val="28"/>
        </w:rPr>
        <w:t xml:space="preserve">и иных искусственных </w:t>
      </w:r>
      <w:r w:rsidRPr="004279CD">
        <w:rPr>
          <w:rFonts w:ascii="Times New Roman" w:hAnsi="Times New Roman" w:cs="Times New Roman"/>
          <w:sz w:val="28"/>
          <w:szCs w:val="28"/>
        </w:rPr>
        <w:t>покрытий.</w:t>
      </w:r>
    </w:p>
    <w:p w:rsidR="00F01F0E" w:rsidRPr="004279CD" w:rsidRDefault="00F01F0E" w:rsidP="00F01F0E">
      <w:pPr>
        <w:spacing w:after="0" w:line="240" w:lineRule="auto"/>
        <w:ind w:firstLine="567"/>
        <w:jc w:val="both"/>
        <w:rPr>
          <w:rFonts w:ascii="Times New Roman" w:hAnsi="Times New Roman" w:cs="Times New Roman"/>
          <w:sz w:val="28"/>
          <w:szCs w:val="28"/>
        </w:rPr>
      </w:pPr>
      <w:bookmarkStart w:id="42" w:name="_Hlk10560126"/>
      <w:r w:rsidRPr="004279CD">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2"/>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279CD">
        <w:rPr>
          <w:rFonts w:ascii="Times New Roman" w:hAnsi="Times New Roman" w:cs="Times New Roman"/>
          <w:sz w:val="28"/>
          <w:szCs w:val="28"/>
        </w:rPr>
        <w:lastRenderedPageBreak/>
        <w:t xml:space="preserve">земляных работ по форме, предусмотренной </w:t>
      </w:r>
      <w:hyperlink w:anchor="sub_20000" w:history="1">
        <w:r w:rsidRPr="004279CD">
          <w:rPr>
            <w:rFonts w:ascii="Times New Roman" w:hAnsi="Times New Roman" w:cs="Times New Roman"/>
            <w:sz w:val="28"/>
            <w:szCs w:val="28"/>
          </w:rPr>
          <w:t>Приложением</w:t>
        </w:r>
      </w:hyperlink>
      <w:r w:rsidRPr="004279CD">
        <w:rPr>
          <w:rFonts w:ascii="Times New Roman" w:hAnsi="Times New Roman" w:cs="Times New Roman"/>
          <w:sz w:val="28"/>
          <w:szCs w:val="28"/>
        </w:rPr>
        <w:t xml:space="preserve"> 2 к настоящим Правилам.</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3" w:name="_Hlk10816201"/>
      <w:r w:rsidR="00E76C83" w:rsidRPr="004279CD">
        <w:rPr>
          <w:rFonts w:ascii="Times New Roman" w:hAnsi="Times New Roman" w:cs="Times New Roman"/>
          <w:sz w:val="28"/>
          <w:szCs w:val="28"/>
        </w:rPr>
        <w:fldChar w:fldCharType="begin"/>
      </w:r>
      <w:r w:rsidRPr="004279CD">
        <w:rPr>
          <w:rFonts w:ascii="Times New Roman" w:hAnsi="Times New Roman" w:cs="Times New Roman"/>
          <w:sz w:val="28"/>
          <w:szCs w:val="28"/>
        </w:rPr>
        <w:instrText xml:space="preserve"> HYPERLINK \l "sub_20000" </w:instrText>
      </w:r>
      <w:r w:rsidR="00E76C83" w:rsidRPr="004279CD">
        <w:rPr>
          <w:rFonts w:ascii="Times New Roman" w:hAnsi="Times New Roman" w:cs="Times New Roman"/>
          <w:sz w:val="28"/>
          <w:szCs w:val="28"/>
        </w:rPr>
        <w:fldChar w:fldCharType="separate"/>
      </w:r>
      <w:r w:rsidRPr="004279CD">
        <w:rPr>
          <w:rFonts w:ascii="Times New Roman" w:hAnsi="Times New Roman" w:cs="Times New Roman"/>
          <w:sz w:val="28"/>
          <w:szCs w:val="28"/>
        </w:rPr>
        <w:t>Приложением</w:t>
      </w:r>
      <w:r w:rsidR="00E76C83" w:rsidRPr="004279CD">
        <w:rPr>
          <w:rFonts w:ascii="Times New Roman" w:hAnsi="Times New Roman" w:cs="Times New Roman"/>
          <w:sz w:val="28"/>
          <w:szCs w:val="28"/>
        </w:rPr>
        <w:fldChar w:fldCharType="end"/>
      </w:r>
      <w:r w:rsidRPr="004279CD">
        <w:rPr>
          <w:rFonts w:ascii="Times New Roman" w:hAnsi="Times New Roman" w:cs="Times New Roman"/>
          <w:sz w:val="28"/>
          <w:szCs w:val="28"/>
        </w:rPr>
        <w:t xml:space="preserve"> 3 к настоящим Правилам</w:t>
      </w:r>
      <w:bookmarkEnd w:id="43"/>
      <w:r w:rsidRPr="004279CD">
        <w:rPr>
          <w:rFonts w:ascii="Times New Roman" w:hAnsi="Times New Roman" w:cs="Times New Roman"/>
          <w:sz w:val="28"/>
          <w:szCs w:val="28"/>
        </w:rPr>
        <w:t>, и следующие документы:</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42"/>
      <w:r w:rsidRPr="004279CD">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4"/>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 </w:t>
      </w:r>
      <w:bookmarkStart w:id="45" w:name="_Hlk10556166"/>
      <w:r w:rsidRPr="004279CD">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5"/>
      <w:r w:rsidRPr="004279CD">
        <w:rPr>
          <w:rFonts w:ascii="Times New Roman" w:hAnsi="Times New Roman" w:cs="Times New Roman"/>
          <w:sz w:val="28"/>
          <w:szCs w:val="28"/>
        </w:rPr>
        <w:t>;</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7) </w:t>
      </w:r>
      <w:bookmarkStart w:id="46" w:name="_Hlk10813309"/>
      <w:r w:rsidRPr="004279CD">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6"/>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8) договор со специализированной организацией на восстановление благоустройства.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2"/>
      <w:r w:rsidRPr="004279CD">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w:t>
      </w:r>
      <w:r w:rsidRPr="004279CD">
        <w:rPr>
          <w:rFonts w:ascii="Times New Roman" w:hAnsi="Times New Roman" w:cs="Times New Roman"/>
          <w:sz w:val="28"/>
          <w:szCs w:val="28"/>
        </w:rPr>
        <w:lastRenderedPageBreak/>
        <w:t>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43"/>
      <w:bookmarkEnd w:id="47"/>
      <w:r w:rsidRPr="004279CD">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5"/>
      <w:bookmarkEnd w:id="48"/>
      <w:r w:rsidRPr="004279CD">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6"/>
      <w:bookmarkEnd w:id="49"/>
      <w:r w:rsidRPr="004279CD">
        <w:rPr>
          <w:rFonts w:ascii="Times New Roman" w:hAnsi="Times New Roman" w:cs="Times New Roman"/>
          <w:sz w:val="28"/>
          <w:szCs w:val="28"/>
        </w:rPr>
        <w:t>8.8. На схеме благоустройства земельного участка отображаются:</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дорожные покрытия, покрытия площадок и других объектов благоустройства;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существующие и проектируемые инженерные сети;</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объекты и элементы благоустройства земельного участка.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К схеме благоустройства земельного участка прикладывается </w:t>
      </w:r>
      <w:bookmarkStart w:id="51" w:name="_Hlk10636188"/>
      <w:r w:rsidRPr="004279CD">
        <w:rPr>
          <w:rFonts w:ascii="Times New Roman" w:hAnsi="Times New Roman" w:cs="Times New Roman"/>
          <w:sz w:val="28"/>
          <w:szCs w:val="28"/>
        </w:rPr>
        <w:t>график проведения земляных работ и последующих работ по благоустройству</w:t>
      </w:r>
      <w:bookmarkEnd w:id="51"/>
      <w:r w:rsidRPr="004279CD">
        <w:rPr>
          <w:rFonts w:ascii="Times New Roman" w:hAnsi="Times New Roman" w:cs="Times New Roman"/>
          <w:sz w:val="28"/>
          <w:szCs w:val="28"/>
        </w:rPr>
        <w:t>.</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8.10. Отметку о согласовании </w:t>
      </w:r>
      <w:bookmarkStart w:id="52" w:name="_Hlk10814035"/>
      <w:r w:rsidRPr="004279CD">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r w:rsidRPr="004279CD">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3" w:name="_Hlk10813944"/>
      <w:r w:rsidRPr="004279CD">
        <w:rPr>
          <w:rFonts w:ascii="Times New Roman" w:hAnsi="Times New Roman" w:cs="Times New Roman"/>
          <w:sz w:val="28"/>
          <w:szCs w:val="28"/>
        </w:rPr>
        <w:t>работы связаны с вскрытием дорожных покрытий в местах движения транспорта и пешеходов</w:t>
      </w:r>
      <w:bookmarkEnd w:id="53"/>
      <w:r w:rsidRPr="004279CD">
        <w:rPr>
          <w:rFonts w:ascii="Times New Roman" w:hAnsi="Times New Roman" w:cs="Times New Roman"/>
          <w:sz w:val="28"/>
          <w:szCs w:val="28"/>
        </w:rPr>
        <w:t>.</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279CD">
          <w:rPr>
            <w:rFonts w:ascii="Times New Roman" w:hAnsi="Times New Roman" w:cs="Times New Roman"/>
            <w:sz w:val="28"/>
            <w:szCs w:val="28"/>
          </w:rPr>
          <w:t>подпунктом</w:t>
        </w:r>
      </w:hyperlink>
      <w:r w:rsidRPr="004279CD">
        <w:rPr>
          <w:rFonts w:ascii="Times New Roman" w:hAnsi="Times New Roman" w:cs="Times New Roman"/>
          <w:sz w:val="28"/>
          <w:szCs w:val="28"/>
        </w:rPr>
        <w:t xml:space="preserve"> 2 пункта 8.6 настоящих Правил.</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7"/>
      <w:bookmarkEnd w:id="50"/>
      <w:r w:rsidRPr="004279CD">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8"/>
      <w:bookmarkEnd w:id="54"/>
      <w:r w:rsidRPr="004279CD">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5"/>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lastRenderedPageBreak/>
        <w:t>1) обращение в орган, не уполномоченный на принятие решения о предоставлении разрешения на осуществление земляных работ;</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2) отсутствие документов, предусмотренных </w:t>
      </w:r>
      <w:hyperlink w:anchor="sub_1004" w:history="1">
        <w:r w:rsidRPr="004279CD">
          <w:rPr>
            <w:rFonts w:ascii="Times New Roman" w:hAnsi="Times New Roman" w:cs="Times New Roman"/>
            <w:sz w:val="28"/>
            <w:szCs w:val="28"/>
          </w:rPr>
          <w:t>пунктом</w:t>
        </w:r>
      </w:hyperlink>
      <w:r w:rsidRPr="004279CD">
        <w:rPr>
          <w:rFonts w:ascii="Times New Roman" w:hAnsi="Times New Roman" w:cs="Times New Roman"/>
          <w:sz w:val="28"/>
          <w:szCs w:val="28"/>
        </w:rPr>
        <w:t xml:space="preserve"> 8.6 настоящих Правил;</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4) нарушение </w:t>
      </w:r>
      <w:hyperlink r:id="rId9" w:history="1">
        <w:r w:rsidRPr="004279CD">
          <w:rPr>
            <w:rFonts w:ascii="Times New Roman" w:hAnsi="Times New Roman" w:cs="Times New Roman"/>
            <w:sz w:val="28"/>
            <w:szCs w:val="28"/>
          </w:rPr>
          <w:t>законодательства</w:t>
        </w:r>
      </w:hyperlink>
      <w:r w:rsidRPr="004279CD">
        <w:rPr>
          <w:rFonts w:ascii="Times New Roman" w:hAnsi="Times New Roman" w:cs="Times New Roman"/>
          <w:sz w:val="28"/>
          <w:szCs w:val="28"/>
        </w:rPr>
        <w:t xml:space="preserve"> Российской Федерации о безопасности дорожного движения;</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9"/>
      <w:r w:rsidRPr="004279CD">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279CD">
          <w:rPr>
            <w:rFonts w:ascii="Times New Roman" w:hAnsi="Times New Roman" w:cs="Times New Roman"/>
            <w:sz w:val="28"/>
            <w:szCs w:val="28"/>
          </w:rPr>
          <w:t>пунктом 8</w:t>
        </w:r>
      </w:hyperlink>
      <w:r w:rsidRPr="004279CD">
        <w:rPr>
          <w:rFonts w:ascii="Times New Roman" w:hAnsi="Times New Roman" w:cs="Times New Roman"/>
          <w:sz w:val="28"/>
          <w:szCs w:val="28"/>
        </w:rPr>
        <w:t>.13 настоящих Правил.</w:t>
      </w:r>
      <w:bookmarkStart w:id="57" w:name="sub_1010"/>
      <w:bookmarkEnd w:id="56"/>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7"/>
      <w:r w:rsidRPr="004279CD">
        <w:rPr>
          <w:rFonts w:ascii="Times New Roman" w:hAnsi="Times New Roman" w:cs="Times New Roman"/>
          <w:color w:val="FF0000"/>
          <w:sz w:val="28"/>
          <w:szCs w:val="28"/>
        </w:rPr>
        <w:t xml:space="preserve">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w:t>
      </w:r>
      <w:r w:rsidRPr="004279CD">
        <w:rPr>
          <w:rFonts w:ascii="Times New Roman" w:hAnsi="Times New Roman" w:cs="Times New Roman"/>
          <w:sz w:val="28"/>
          <w:szCs w:val="28"/>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614F6" w:rsidRPr="004279CD" w:rsidRDefault="00F01F0E"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sz w:val="28"/>
          <w:szCs w:val="28"/>
        </w:rPr>
        <w:t>8.19.</w:t>
      </w:r>
      <w:r w:rsidR="005614F6" w:rsidRPr="004279CD">
        <w:rPr>
          <w:rFonts w:ascii="Times New Roman" w:hAnsi="Times New Roman" w:cs="Times New Roman"/>
          <w:sz w:val="28"/>
          <w:szCs w:val="28"/>
        </w:rPr>
        <w:t xml:space="preserve"> </w:t>
      </w:r>
      <w:r w:rsidR="005614F6" w:rsidRPr="004279CD">
        <w:rPr>
          <w:rFonts w:ascii="Times New Roman" w:hAnsi="Times New Roman" w:cs="Times New Roman"/>
          <w:color w:val="000000"/>
          <w:sz w:val="28"/>
          <w:szCs w:val="28"/>
        </w:rPr>
        <w:t xml:space="preserve"> Лицо, осуществляющее работы, обязано: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высота ограждения - не менее 1,2 м;</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lastRenderedPageBreak/>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rsidR="005614F6" w:rsidRPr="004279CD" w:rsidRDefault="005614F6" w:rsidP="005614F6">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2) для телефонного и электрического кабелей — 500-600 погонных метров.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8C0521" w:rsidRPr="004279CD" w:rsidRDefault="00F01F0E"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sz w:val="28"/>
          <w:szCs w:val="28"/>
        </w:rPr>
        <w:t xml:space="preserve">8.23. </w:t>
      </w:r>
      <w:r w:rsidR="008C0521" w:rsidRPr="004279CD">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При осуществлении земляных работ также запрещается:</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lastRenderedPageBreak/>
        <w:t>6) откачка воды из колодцев, траншей, котлованов на тротуары и проезжую часть улиц;</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8.25. Лица, осуществляющие земляные работы, обязаны: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 немедленно устранять течи на коммуникациях.</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1"/>
      <w:r w:rsidRPr="004279CD">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4279CD">
          <w:rPr>
            <w:rFonts w:ascii="Times New Roman" w:hAnsi="Times New Roman" w:cs="Times New Roman"/>
            <w:sz w:val="28"/>
            <w:szCs w:val="28"/>
          </w:rPr>
          <w:t>пунктом</w:t>
        </w:r>
      </w:hyperlink>
      <w:r w:rsidRPr="004279CD">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279CD">
          <w:rPr>
            <w:rFonts w:ascii="Times New Roman" w:hAnsi="Times New Roman" w:cs="Times New Roman"/>
            <w:sz w:val="28"/>
            <w:szCs w:val="28"/>
          </w:rPr>
          <w:t>пунктом</w:t>
        </w:r>
      </w:hyperlink>
      <w:r w:rsidRPr="004279CD">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2"/>
      <w:bookmarkEnd w:id="58"/>
      <w:r w:rsidRPr="004279CD">
        <w:rPr>
          <w:rFonts w:ascii="Times New Roman" w:hAnsi="Times New Roman" w:cs="Times New Roman"/>
          <w:sz w:val="28"/>
          <w:szCs w:val="28"/>
        </w:rPr>
        <w:lastRenderedPageBreak/>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279CD">
        <w:rPr>
          <w:rFonts w:ascii="Times New Roman" w:hAnsi="Times New Roman" w:cs="Times New Roman"/>
          <w:bCs/>
          <w:sz w:val="28"/>
          <w:szCs w:val="28"/>
        </w:rPr>
        <w:t>2.05.02-85</w:t>
      </w:r>
      <w:r w:rsidRPr="004279CD">
        <w:rPr>
          <w:rFonts w:ascii="Times New Roman" w:hAnsi="Times New Roman" w:cs="Times New Roman"/>
          <w:sz w:val="28"/>
          <w:szCs w:val="28"/>
        </w:rPr>
        <w:t xml:space="preserve"> «Автомобильные дороги».</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F01F0E" w:rsidRPr="004279CD" w:rsidRDefault="00F01F0E" w:rsidP="00F01F0E">
      <w:pPr>
        <w:spacing w:after="0" w:line="240" w:lineRule="auto"/>
        <w:ind w:firstLine="567"/>
        <w:jc w:val="both"/>
        <w:rPr>
          <w:rFonts w:ascii="Times New Roman" w:hAnsi="Times New Roman" w:cs="Times New Roman"/>
          <w:color w:val="FF0000"/>
          <w:sz w:val="28"/>
          <w:szCs w:val="28"/>
        </w:rPr>
      </w:pPr>
      <w:r w:rsidRPr="004279CD">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0" w:name="sub_103607"/>
      <w:r w:rsidRPr="004279CD">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0"/>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3"/>
      <w:bookmarkEnd w:id="59"/>
      <w:r w:rsidRPr="004279CD">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2" w:name="sub_1014"/>
      <w:bookmarkEnd w:id="61"/>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4279CD">
          <w:rPr>
            <w:rFonts w:ascii="Times New Roman" w:hAnsi="Times New Roman" w:cs="Times New Roman"/>
            <w:sz w:val="28"/>
            <w:szCs w:val="28"/>
          </w:rPr>
          <w:t>Приложением</w:t>
        </w:r>
      </w:hyperlink>
      <w:r w:rsidRPr="004279CD">
        <w:rPr>
          <w:rFonts w:ascii="Times New Roman" w:hAnsi="Times New Roman" w:cs="Times New Roman"/>
          <w:sz w:val="28"/>
          <w:szCs w:val="28"/>
        </w:rPr>
        <w:t xml:space="preserve"> 4 к настоящим Правилам.</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5"/>
      <w:bookmarkEnd w:id="62"/>
      <w:r w:rsidRPr="004279CD">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6"/>
      <w:bookmarkEnd w:id="63"/>
      <w:r w:rsidRPr="004279CD">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01F0E" w:rsidRPr="004279CD" w:rsidRDefault="00F01F0E" w:rsidP="00F01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7"/>
      <w:bookmarkEnd w:id="64"/>
      <w:r w:rsidRPr="004279CD">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w:t>
      </w:r>
      <w:r w:rsidRPr="004279CD">
        <w:rPr>
          <w:rFonts w:ascii="Times New Roman" w:hAnsi="Times New Roman" w:cs="Times New Roman"/>
          <w:sz w:val="28"/>
          <w:szCs w:val="28"/>
        </w:rPr>
        <w:lastRenderedPageBreak/>
        <w:t>технического обеспечения, размешенных в результате проведения земляных работ.</w:t>
      </w:r>
    </w:p>
    <w:bookmarkEnd w:id="65"/>
    <w:p w:rsidR="00F01F0E" w:rsidRPr="004279CD" w:rsidRDefault="00F01F0E" w:rsidP="00F01F0E">
      <w:pPr>
        <w:spacing w:after="0" w:line="240" w:lineRule="auto"/>
        <w:jc w:val="both"/>
        <w:rPr>
          <w:rFonts w:ascii="Times New Roman" w:hAnsi="Times New Roman" w:cs="Times New Roman"/>
          <w:b/>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Глава 9. Посадка зелёных насаждений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9.4. </w:t>
      </w:r>
      <w:bookmarkStart w:id="66" w:name="_Hlk7527352"/>
      <w:r w:rsidRPr="004279CD">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6"/>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9.5. При посадке зелёных насаждений не допускается: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произвольная посадка растений в нарушение существующей технологии;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9.8. В условиях высокого уровня загрязнения воздуха допускается формировать многорядные древесно-кустарниковые посадки: при хорошем </w:t>
      </w:r>
      <w:r w:rsidRPr="004279CD">
        <w:rPr>
          <w:rFonts w:ascii="Times New Roman" w:hAnsi="Times New Roman" w:cs="Times New Roman"/>
          <w:color w:val="000000"/>
          <w:sz w:val="28"/>
          <w:szCs w:val="28"/>
        </w:rPr>
        <w:lastRenderedPageBreak/>
        <w:t>режиме проветривания - закрытого типа (смыкание крон), при плохом режиме проветривания - открытого, фильтрующего типа (несмыкание крон).</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9.10. При организации озеленения следует сохранять существующие ландшафты.</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1.20. дополнить Правила пунктами 10.5 – 10.10 следующего содержания:</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10.6. В рамках мероприятий по содержанию озелененных территорий допускается:</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проводить своевременный ремонт ограждений зеленых насаждений.</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C0521" w:rsidRPr="004279CD" w:rsidRDefault="008C0521" w:rsidP="008C0521">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10.9. Подсев газонных трав на газонах производится по мере необходимости. Допускается использовать устойчивые к вытаптыванию сорта </w:t>
      </w:r>
      <w:r w:rsidRPr="004279CD">
        <w:rPr>
          <w:rFonts w:ascii="Times New Roman" w:hAnsi="Times New Roman" w:cs="Times New Roman"/>
          <w:color w:val="000000"/>
          <w:sz w:val="28"/>
          <w:szCs w:val="28"/>
        </w:rPr>
        <w:lastRenderedPageBreak/>
        <w:t>трав. Полив газонов и цветников следует производить в утреннее или вечернее время по мере необходимости.</w:t>
      </w:r>
    </w:p>
    <w:p w:rsidR="00F01F0E" w:rsidRPr="004279CD" w:rsidRDefault="008C0521" w:rsidP="008C0521">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4279CD">
        <w:rPr>
          <w:rFonts w:ascii="Times New Roman" w:hAnsi="Times New Roman" w:cs="Times New Roman"/>
          <w:b/>
          <w:bCs/>
          <w:color w:val="000000"/>
          <w:sz w:val="28"/>
          <w:szCs w:val="28"/>
        </w:rPr>
        <w:t>Глава 10. Охрана и содержание зелёных насаждений</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 удаления аварийных, больных деревьев и кустарников;</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2) обеспечения санитарно-эпидемиологических требований к освещённости и инсоляции жилых и иных помещений, зданий;</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3) организации парковок (парковочных мест);</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w:t>
      </w:r>
      <w:r w:rsidRPr="004279CD">
        <w:rPr>
          <w:rFonts w:ascii="Times New Roman" w:hAnsi="Times New Roman" w:cs="Times New Roman"/>
          <w:color w:val="000000"/>
          <w:sz w:val="28"/>
          <w:szCs w:val="28"/>
        </w:rPr>
        <w:lastRenderedPageBreak/>
        <w:t>подпунктом 1 пункта 10.1 настоящих Правил, предоставление порубочного билета может осуществляться после удаления деревьев и кустарников.</w:t>
      </w:r>
    </w:p>
    <w:p w:rsidR="00F01F0E" w:rsidRPr="004279CD" w:rsidRDefault="000A7D3E" w:rsidP="000A7D3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10.4. Удаление (снос) деревьев и кустарников осуществляется в срок, установленный в порубочном билете.</w:t>
      </w:r>
    </w:p>
    <w:p w:rsidR="00F01F0E" w:rsidRPr="004279CD" w:rsidRDefault="00F01F0E" w:rsidP="00F01F0E">
      <w:pPr>
        <w:spacing w:after="0" w:line="240" w:lineRule="auto"/>
        <w:ind w:firstLine="567"/>
        <w:jc w:val="both"/>
        <w:rPr>
          <w:rFonts w:ascii="Times New Roman" w:hAnsi="Times New Roman" w:cs="Times New Roman"/>
          <w:b/>
          <w:sz w:val="28"/>
          <w:szCs w:val="28"/>
        </w:rPr>
      </w:pPr>
    </w:p>
    <w:p w:rsidR="00F01F0E" w:rsidRPr="004279CD" w:rsidRDefault="00F01F0E" w:rsidP="00F01F0E">
      <w:pPr>
        <w:spacing w:after="0" w:line="240" w:lineRule="auto"/>
        <w:ind w:firstLine="567"/>
        <w:jc w:val="both"/>
        <w:rPr>
          <w:rFonts w:ascii="Times New Roman" w:hAnsi="Times New Roman" w:cs="Times New Roman"/>
          <w:b/>
          <w:sz w:val="28"/>
          <w:szCs w:val="28"/>
        </w:rPr>
      </w:pPr>
      <w:r w:rsidRPr="004279CD">
        <w:rPr>
          <w:rFonts w:ascii="Times New Roman" w:hAnsi="Times New Roman" w:cs="Times New Roman"/>
          <w:b/>
          <w:sz w:val="28"/>
          <w:szCs w:val="28"/>
        </w:rPr>
        <w:t>Глава 11. Восстановление зелёных насаждений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11.1. Компенсационное озеленение производится с учётом следующих требований:</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F01F0E" w:rsidRPr="004279CD" w:rsidRDefault="00F01F0E" w:rsidP="00F01F0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01F0E" w:rsidRPr="004279CD" w:rsidRDefault="00F01F0E" w:rsidP="00F01F0E">
      <w:pPr>
        <w:spacing w:after="0" w:line="240" w:lineRule="auto"/>
        <w:ind w:firstLine="567"/>
        <w:jc w:val="both"/>
        <w:rPr>
          <w:rFonts w:ascii="Times New Roman" w:hAnsi="Times New Roman" w:cs="Times New Roman"/>
          <w:sz w:val="28"/>
          <w:szCs w:val="28"/>
        </w:rPr>
      </w:pP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4279CD">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w:t>
      </w:r>
      <w:r w:rsidRPr="004279CD">
        <w:rPr>
          <w:rFonts w:ascii="Times New Roman" w:hAnsi="Times New Roman" w:cs="Times New Roman"/>
          <w:color w:val="000000"/>
          <w:sz w:val="28"/>
          <w:szCs w:val="28"/>
        </w:rPr>
        <w:lastRenderedPageBreak/>
        <w:t>поселения;</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проводят систематические обследования территорий;</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F01F0E" w:rsidRPr="004279CD" w:rsidRDefault="000A7D3E" w:rsidP="000A7D3E">
      <w:pPr>
        <w:spacing w:after="0" w:line="240" w:lineRule="auto"/>
        <w:ind w:firstLine="567"/>
        <w:jc w:val="both"/>
        <w:rPr>
          <w:rFonts w:ascii="Times New Roman" w:hAnsi="Times New Roman" w:cs="Times New Roman"/>
          <w:sz w:val="28"/>
          <w:szCs w:val="28"/>
        </w:rPr>
      </w:pPr>
      <w:r w:rsidRPr="004279CD">
        <w:rPr>
          <w:rFonts w:ascii="Times New Roman" w:hAnsi="Times New Roman" w:cs="Times New Roman"/>
          <w:color w:val="000000"/>
          <w:sz w:val="28"/>
          <w:szCs w:val="28"/>
        </w:rPr>
        <w:t>агротехническим - обработка почвы, посев многолетних трав.</w:t>
      </w:r>
    </w:p>
    <w:p w:rsidR="008662D4" w:rsidRPr="004279CD" w:rsidRDefault="008662D4" w:rsidP="00CB3C6F">
      <w:pPr>
        <w:pStyle w:val="afc"/>
        <w:ind w:firstLine="567"/>
        <w:jc w:val="both"/>
        <w:rPr>
          <w:rFonts w:ascii="Times New Roman" w:hAnsi="Times New Roman" w:cs="Times New Roman"/>
          <w:sz w:val="28"/>
          <w:szCs w:val="28"/>
        </w:rPr>
      </w:pP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4279CD">
        <w:rPr>
          <w:rFonts w:ascii="Times New Roman" w:hAnsi="Times New Roman" w:cs="Times New Roman"/>
          <w:b/>
          <w:color w:val="000000"/>
          <w:sz w:val="28"/>
          <w:szCs w:val="28"/>
        </w:rPr>
        <w:t>Глава 12.1. Места (площадки) накопления твердых коммунальных отходов</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w:t>
      </w:r>
      <w:r w:rsidRPr="004279CD">
        <w:rPr>
          <w:rFonts w:ascii="Times New Roman" w:hAnsi="Times New Roman" w:cs="Times New Roman"/>
          <w:bCs/>
          <w:color w:val="000000"/>
          <w:sz w:val="28"/>
          <w:szCs w:val="28"/>
        </w:rPr>
        <w:lastRenderedPageBreak/>
        <w:t>области.</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а) в бункеры, расположенные на контейнерных площадках;</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б) на специальных площадках для складирования крупногабаритных отходов</w:t>
      </w:r>
      <w:r w:rsidR="007E0EDD" w:rsidRPr="004279CD">
        <w:rPr>
          <w:rFonts w:ascii="Times New Roman" w:hAnsi="Times New Roman" w:cs="Times New Roman"/>
          <w:bCs/>
          <w:color w:val="000000"/>
          <w:sz w:val="28"/>
          <w:szCs w:val="28"/>
        </w:rPr>
        <w:t xml:space="preserve"> (далее – специальные площадки)</w:t>
      </w:r>
      <w:r w:rsidRPr="004279CD">
        <w:rPr>
          <w:rFonts w:ascii="Times New Roman" w:hAnsi="Times New Roman" w:cs="Times New Roman"/>
          <w:bCs/>
          <w:color w:val="000000"/>
          <w:sz w:val="28"/>
          <w:szCs w:val="28"/>
        </w:rPr>
        <w:t>.</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7E0EDD" w:rsidRPr="004279CD" w:rsidRDefault="000A7D3E"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12.1.3. </w:t>
      </w:r>
      <w:r w:rsidR="007E0EDD" w:rsidRPr="004279CD">
        <w:rPr>
          <w:rFonts w:ascii="Times New Roman" w:hAnsi="Times New Roman" w:cs="Times New Roman"/>
          <w:bCs/>
          <w:color w:val="000000"/>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C0521" w:rsidRPr="004279CD" w:rsidRDefault="00E849BA" w:rsidP="00E849B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12.1.4.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4279CD">
        <w:rPr>
          <w:rFonts w:ascii="Times New Roman" w:hAnsi="Times New Roman" w:cs="Times New Roman"/>
          <w:bCs/>
          <w:color w:val="000000"/>
          <w:sz w:val="28"/>
          <w:szCs w:val="28"/>
        </w:rPr>
        <w:lastRenderedPageBreak/>
        <w:t xml:space="preserve">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Pr="004279CD">
        <w:rPr>
          <w:rFonts w:ascii="Times New Roman" w:hAnsi="Times New Roman" w:cs="Times New Roman"/>
          <w:bCs/>
          <w:color w:val="000000"/>
          <w:sz w:val="28"/>
          <w:szCs w:val="28"/>
        </w:rPr>
        <w:br/>
        <w:t>№ 3.</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12.1.5.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Pr="004279CD">
        <w:rPr>
          <w:rFonts w:ascii="Times New Roman" w:hAnsi="Times New Roman" w:cs="Times New Roman"/>
          <w:bCs/>
          <w:color w:val="000000"/>
          <w:sz w:val="28"/>
          <w:szCs w:val="28"/>
        </w:rPr>
        <w:br/>
        <w:t>№ 3.</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7E0EDD"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A7D3E" w:rsidRPr="004279C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12.1.6.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w:t>
      </w:r>
      <w:r w:rsidRPr="004279CD">
        <w:rPr>
          <w:rFonts w:ascii="Times New Roman" w:hAnsi="Times New Roman" w:cs="Times New Roman"/>
          <w:bCs/>
          <w:color w:val="000000"/>
          <w:sz w:val="28"/>
          <w:szCs w:val="28"/>
        </w:rPr>
        <w:lastRenderedPageBreak/>
        <w:t>санитарного врача Российской Федерации от 28.01.2021 № 3.</w:t>
      </w:r>
    </w:p>
    <w:p w:rsidR="00E849BA" w:rsidRPr="004279CD" w:rsidRDefault="00E849BA"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A7D3E" w:rsidRPr="004279CD"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12.1.7.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A7D3E" w:rsidRPr="004279CD" w:rsidRDefault="000A7D3E" w:rsidP="000A7D3E">
      <w:pPr>
        <w:pStyle w:val="afc"/>
        <w:ind w:firstLine="567"/>
        <w:jc w:val="both"/>
        <w:rPr>
          <w:rFonts w:ascii="Times New Roman" w:hAnsi="Times New Roman" w:cs="Times New Roman"/>
          <w:sz w:val="28"/>
          <w:szCs w:val="28"/>
        </w:rPr>
      </w:pPr>
      <w:r w:rsidRPr="004279CD">
        <w:rPr>
          <w:rFonts w:ascii="Times New Roman" w:hAnsi="Times New Roman" w:cs="Times New Roman"/>
          <w:bCs/>
          <w:color w:val="000000"/>
          <w:sz w:val="28"/>
          <w:szCs w:val="28"/>
        </w:rPr>
        <w:t xml:space="preserve">12.1.8. </w:t>
      </w:r>
      <w:r w:rsidR="007E0EDD" w:rsidRPr="004279CD">
        <w:rPr>
          <w:rFonts w:ascii="Times New Roman" w:hAnsi="Times New Roman" w:cs="Times New Roman"/>
          <w:bCs/>
          <w:color w:val="000000"/>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A7D3E" w:rsidRPr="004279CD" w:rsidRDefault="000A7D3E" w:rsidP="00CB3C6F">
      <w:pPr>
        <w:pStyle w:val="afc"/>
        <w:ind w:firstLine="567"/>
        <w:jc w:val="both"/>
        <w:rPr>
          <w:rFonts w:ascii="Times New Roman" w:hAnsi="Times New Roman" w:cs="Times New Roman"/>
          <w:sz w:val="28"/>
          <w:szCs w:val="28"/>
        </w:rPr>
      </w:pPr>
    </w:p>
    <w:p w:rsidR="008662D4" w:rsidRPr="004279CD" w:rsidRDefault="008662D4" w:rsidP="008662D4">
      <w:pPr>
        <w:pStyle w:val="afc"/>
        <w:ind w:firstLine="709"/>
        <w:jc w:val="both"/>
        <w:rPr>
          <w:rFonts w:ascii="Times New Roman" w:hAnsi="Times New Roman" w:cs="Times New Roman"/>
          <w:b/>
          <w:sz w:val="28"/>
          <w:szCs w:val="28"/>
        </w:rPr>
      </w:pPr>
      <w:r w:rsidRPr="004279CD">
        <w:rPr>
          <w:rFonts w:ascii="Times New Roman" w:hAnsi="Times New Roman" w:cs="Times New Roman"/>
          <w:b/>
          <w:sz w:val="28"/>
          <w:szCs w:val="28"/>
        </w:rPr>
        <w:t>Глава 1</w:t>
      </w:r>
      <w:r w:rsidR="003560D5" w:rsidRPr="004279CD">
        <w:rPr>
          <w:rFonts w:ascii="Times New Roman" w:hAnsi="Times New Roman" w:cs="Times New Roman"/>
          <w:b/>
          <w:sz w:val="28"/>
          <w:szCs w:val="28"/>
        </w:rPr>
        <w:t>3</w:t>
      </w:r>
      <w:r w:rsidRPr="004279CD">
        <w:rPr>
          <w:rFonts w:ascii="Times New Roman" w:hAnsi="Times New Roman" w:cs="Times New Roman"/>
          <w:b/>
          <w:sz w:val="28"/>
          <w:szCs w:val="28"/>
        </w:rPr>
        <w:t xml:space="preserve">. </w:t>
      </w:r>
      <w:r w:rsidR="003560D5" w:rsidRPr="004279CD">
        <w:rPr>
          <w:rFonts w:ascii="Times New Roman" w:hAnsi="Times New Roman" w:cs="Times New Roman"/>
          <w:b/>
          <w:sz w:val="28"/>
          <w:szCs w:val="28"/>
        </w:rPr>
        <w:t>Праздничное оформление территории поселения</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13.2. В перечень объектов праздничного оформления могут включаться:</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площади, улицы, бульвары, мостовые сооружения, магистрали;</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б) места массовых гуляний, парки, скверы, набережные;</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фасады зданий;</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13.3. К элементам праздничного оформления относятся:</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lastRenderedPageBreak/>
        <w:t>б) объемно-декоративные сооружения, имеющие несущую конструкцию и внешнее оформление, соответствующее тематике мероприятия;</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праздничная подсветка фасадов зданий;</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иллюминационные гирлянды и кронштейны;</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подсветка зеленых насаждений;</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праздничное и тематическое оформление пассажирского транспорта;</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декоративные флаги, флажки, стяги;</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информационные и тематические материалы на рекламных конструкциях;</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E849BA" w:rsidRPr="004279CD" w:rsidRDefault="00E849BA" w:rsidP="00E849BA">
      <w:pPr>
        <w:spacing w:after="0" w:line="240" w:lineRule="auto"/>
        <w:ind w:firstLine="567"/>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 xml:space="preserve">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w:t>
      </w:r>
      <w:r w:rsidRPr="004279CD">
        <w:rPr>
          <w:rFonts w:ascii="Times New Roman" w:hAnsi="Times New Roman" w:cs="Times New Roman"/>
          <w:color w:val="000000"/>
          <w:sz w:val="28"/>
          <w:szCs w:val="28"/>
        </w:rPr>
        <w:lastRenderedPageBreak/>
        <w:t>№ 44-ФЗ «О контрактной системе в сфере закупок товаров, работ, услуг для обеспечения государственных и муниципальных нужд».</w:t>
      </w:r>
    </w:p>
    <w:p w:rsidR="00E849BA" w:rsidRPr="004279CD" w:rsidRDefault="00E849BA" w:rsidP="00E849BA">
      <w:pPr>
        <w:pStyle w:val="afc"/>
        <w:ind w:firstLine="709"/>
        <w:jc w:val="both"/>
        <w:rPr>
          <w:rFonts w:ascii="Times New Roman" w:hAnsi="Times New Roman" w:cs="Times New Roman"/>
          <w:color w:val="000000"/>
          <w:sz w:val="28"/>
          <w:szCs w:val="28"/>
        </w:rPr>
      </w:pPr>
      <w:r w:rsidRPr="004279C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849BA" w:rsidRPr="004279CD" w:rsidRDefault="00E849BA" w:rsidP="00E849BA">
      <w:pPr>
        <w:spacing w:after="0" w:line="240" w:lineRule="auto"/>
        <w:ind w:firstLine="567"/>
        <w:jc w:val="both"/>
        <w:rPr>
          <w:rFonts w:ascii="Times New Roman" w:hAnsi="Times New Roman" w:cs="Times New Roman"/>
          <w:b/>
          <w:color w:val="000000"/>
          <w:sz w:val="28"/>
          <w:szCs w:val="28"/>
        </w:rPr>
      </w:pPr>
      <w:r w:rsidRPr="004279CD">
        <w:rPr>
          <w:rFonts w:ascii="Times New Roman" w:hAnsi="Times New Roman" w:cs="Times New Roman"/>
          <w:b/>
          <w:color w:val="000000"/>
          <w:sz w:val="28"/>
          <w:szCs w:val="28"/>
        </w:rPr>
        <w:t>Глава 13.1. Выпас и прогон сельскохозяйственных животных</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13.1.5. Прогон сельскохозяйственных животных от мест их постоянного нахождения до места сбора в стада и обратно осуществляется на поводе </w:t>
      </w:r>
      <w:r w:rsidRPr="004279CD">
        <w:rPr>
          <w:rFonts w:ascii="Times New Roman" w:hAnsi="Times New Roman" w:cs="Times New Roman"/>
          <w:bCs/>
          <w:color w:val="000000"/>
          <w:sz w:val="28"/>
          <w:szCs w:val="28"/>
        </w:rPr>
        <w:lastRenderedPageBreak/>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Выпас лошадей допускается лишь в их стреноженном состоянии.</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lastRenderedPageBreak/>
        <w:t>13.1.9. При осуществлении выпаса и прогона сельскохозяйственных животных запрещается:</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E849BA" w:rsidRPr="004279CD" w:rsidRDefault="00E849BA" w:rsidP="00E849BA">
      <w:pPr>
        <w:spacing w:after="0" w:line="240" w:lineRule="auto"/>
        <w:ind w:firstLine="567"/>
        <w:jc w:val="both"/>
        <w:rPr>
          <w:rFonts w:ascii="Times New Roman" w:hAnsi="Times New Roman" w:cs="Times New Roman"/>
          <w:bCs/>
          <w:color w:val="000000"/>
          <w:sz w:val="28"/>
          <w:szCs w:val="28"/>
        </w:rPr>
      </w:pPr>
      <w:r w:rsidRPr="004279CD">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E849BA" w:rsidRPr="004279CD" w:rsidRDefault="00E849BA" w:rsidP="00E849BA">
      <w:pPr>
        <w:spacing w:after="0" w:line="240" w:lineRule="auto"/>
        <w:ind w:firstLine="567"/>
        <w:jc w:val="both"/>
        <w:rPr>
          <w:rStyle w:val="a7"/>
          <w:rFonts w:ascii="Times New Roman" w:hAnsi="Times New Roman" w:cs="Times New Roman"/>
          <w:sz w:val="28"/>
          <w:szCs w:val="28"/>
        </w:rPr>
      </w:pPr>
      <w:r w:rsidRPr="004279CD">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E849BA" w:rsidRPr="004279CD" w:rsidRDefault="00E849BA" w:rsidP="00CE4A88">
      <w:pPr>
        <w:spacing w:after="0" w:line="240" w:lineRule="auto"/>
        <w:ind w:firstLine="567"/>
        <w:jc w:val="both"/>
        <w:rPr>
          <w:rStyle w:val="a7"/>
          <w:rFonts w:ascii="Times New Roman" w:hAnsi="Times New Roman" w:cs="Times New Roman"/>
          <w:sz w:val="28"/>
          <w:szCs w:val="28"/>
        </w:rPr>
      </w:pPr>
    </w:p>
    <w:p w:rsidR="00C03D5E" w:rsidRPr="004279CD" w:rsidRDefault="00C03D5E" w:rsidP="00CE4A88">
      <w:pPr>
        <w:spacing w:after="0" w:line="240" w:lineRule="auto"/>
        <w:ind w:firstLine="567"/>
        <w:jc w:val="both"/>
        <w:rPr>
          <w:rStyle w:val="a7"/>
          <w:rFonts w:ascii="Times New Roman" w:hAnsi="Times New Roman" w:cs="Times New Roman"/>
          <w:sz w:val="28"/>
          <w:szCs w:val="28"/>
        </w:rPr>
      </w:pPr>
      <w:r w:rsidRPr="004279CD">
        <w:rPr>
          <w:rStyle w:val="a7"/>
          <w:rFonts w:ascii="Times New Roman" w:hAnsi="Times New Roman" w:cs="Times New Roman"/>
          <w:sz w:val="28"/>
          <w:szCs w:val="28"/>
        </w:rPr>
        <w:t xml:space="preserve">Раздел </w:t>
      </w:r>
      <w:r w:rsidRPr="004279CD">
        <w:rPr>
          <w:rStyle w:val="a7"/>
          <w:rFonts w:ascii="Times New Roman" w:hAnsi="Times New Roman" w:cs="Times New Roman"/>
          <w:sz w:val="28"/>
          <w:szCs w:val="28"/>
          <w:lang w:val="en-US"/>
        </w:rPr>
        <w:t>III</w:t>
      </w:r>
      <w:r w:rsidRPr="004279CD">
        <w:rPr>
          <w:rStyle w:val="a7"/>
          <w:rFonts w:ascii="Times New Roman" w:hAnsi="Times New Roman" w:cs="Times New Roman"/>
          <w:sz w:val="28"/>
          <w:szCs w:val="28"/>
        </w:rPr>
        <w:t xml:space="preserve">. </w:t>
      </w:r>
      <w:r w:rsidR="00E849BA" w:rsidRPr="004279CD">
        <w:rPr>
          <w:rFonts w:ascii="Times New Roman" w:eastAsia="Calibri" w:hAnsi="Times New Roman" w:cs="Times New Roman"/>
          <w:sz w:val="28"/>
          <w:szCs w:val="28"/>
        </w:rPr>
        <w:t>УТРАТИЛ СИЛУ</w:t>
      </w:r>
    </w:p>
    <w:p w:rsidR="00CE4A88" w:rsidRPr="004279CD" w:rsidRDefault="00CE4A88" w:rsidP="00CE4A88">
      <w:pPr>
        <w:spacing w:after="0" w:line="240" w:lineRule="auto"/>
        <w:ind w:firstLine="567"/>
        <w:jc w:val="both"/>
        <w:rPr>
          <w:rStyle w:val="a7"/>
          <w:rFonts w:ascii="Times New Roman" w:hAnsi="Times New Roman" w:cs="Times New Roman"/>
          <w:sz w:val="28"/>
          <w:szCs w:val="28"/>
        </w:rPr>
      </w:pPr>
    </w:p>
    <w:p w:rsidR="00E74E98" w:rsidRPr="004279CD" w:rsidRDefault="00E74E98" w:rsidP="00CE4A88">
      <w:pPr>
        <w:pStyle w:val="ConsNormal"/>
        <w:widowControl/>
        <w:ind w:right="0" w:firstLine="567"/>
        <w:jc w:val="both"/>
        <w:rPr>
          <w:rFonts w:ascii="Times New Roman" w:hAnsi="Times New Roman" w:cs="Times New Roman"/>
          <w:sz w:val="28"/>
          <w:szCs w:val="28"/>
        </w:rPr>
      </w:pPr>
    </w:p>
    <w:p w:rsidR="00C03D5E" w:rsidRPr="004279CD" w:rsidRDefault="00C03D5E" w:rsidP="00AC76A0">
      <w:pPr>
        <w:pStyle w:val="ConsNormal"/>
        <w:widowControl/>
        <w:ind w:right="0" w:firstLine="0"/>
        <w:jc w:val="both"/>
        <w:rPr>
          <w:rFonts w:ascii="Times New Roman" w:hAnsi="Times New Roman" w:cs="Times New Roman"/>
          <w:sz w:val="28"/>
          <w:szCs w:val="28"/>
        </w:rPr>
      </w:pPr>
    </w:p>
    <w:p w:rsidR="00D75426" w:rsidRPr="004279CD" w:rsidRDefault="00D75426" w:rsidP="00AC76A0">
      <w:pPr>
        <w:pStyle w:val="ConsNormal"/>
        <w:widowControl/>
        <w:ind w:right="0" w:firstLine="0"/>
        <w:jc w:val="both"/>
        <w:rPr>
          <w:rFonts w:ascii="Times New Roman" w:hAnsi="Times New Roman" w:cs="Times New Roman"/>
          <w:sz w:val="28"/>
          <w:szCs w:val="28"/>
        </w:rPr>
      </w:pPr>
    </w:p>
    <w:p w:rsidR="00D75426" w:rsidRPr="004279CD" w:rsidRDefault="00D75426" w:rsidP="00AC76A0">
      <w:pPr>
        <w:pStyle w:val="ConsNormal"/>
        <w:widowControl/>
        <w:ind w:right="0" w:firstLine="0"/>
        <w:jc w:val="both"/>
        <w:rPr>
          <w:rFonts w:ascii="Times New Roman" w:hAnsi="Times New Roman" w:cs="Times New Roman"/>
          <w:sz w:val="28"/>
          <w:szCs w:val="28"/>
        </w:rPr>
      </w:pPr>
    </w:p>
    <w:p w:rsidR="00D75426" w:rsidRPr="004279CD" w:rsidRDefault="00D75426" w:rsidP="00AC76A0">
      <w:pPr>
        <w:pStyle w:val="ConsNormal"/>
        <w:widowControl/>
        <w:ind w:right="0" w:firstLine="0"/>
        <w:jc w:val="both"/>
        <w:rPr>
          <w:rFonts w:ascii="Times New Roman" w:hAnsi="Times New Roman" w:cs="Times New Roman"/>
          <w:sz w:val="28"/>
          <w:szCs w:val="28"/>
        </w:rPr>
      </w:pPr>
    </w:p>
    <w:p w:rsidR="005B01D0" w:rsidRPr="004279CD" w:rsidRDefault="005B01D0"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94263C" w:rsidRPr="00CE4A88" w:rsidRDefault="0094263C" w:rsidP="00AC76A0">
      <w:pPr>
        <w:pStyle w:val="ConsNormal"/>
        <w:widowControl/>
        <w:ind w:right="0" w:firstLine="0"/>
        <w:jc w:val="both"/>
        <w:rPr>
          <w:rFonts w:ascii="Times New Roman" w:hAnsi="Times New Roman" w:cs="Times New Roman"/>
          <w:sz w:val="28"/>
          <w:szCs w:val="28"/>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915AB" w:rsidRDefault="00C915AB" w:rsidP="00C03D5E">
      <w:pPr>
        <w:pStyle w:val="afc"/>
        <w:jc w:val="right"/>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DC4A8C">
        <w:rPr>
          <w:rFonts w:ascii="Times New Roman" w:hAnsi="Times New Roman" w:cs="Times New Roman"/>
          <w:sz w:val="24"/>
          <w:szCs w:val="24"/>
        </w:rPr>
        <w:t>Ольгино</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C4A8C">
        <w:rPr>
          <w:rFonts w:ascii="Times New Roman" w:hAnsi="Times New Roman" w:cs="Times New Roman"/>
          <w:bCs/>
          <w:sz w:val="24"/>
          <w:szCs w:val="24"/>
        </w:rPr>
        <w:t>Ольгино</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E74E98" w:rsidRDefault="00E74E98" w:rsidP="00E74E98">
      <w:pPr>
        <w:pStyle w:val="afc"/>
        <w:jc w:val="right"/>
        <w:rPr>
          <w:rFonts w:ascii="Times New Roman" w:hAnsi="Times New Roman" w:cs="Times New Roman"/>
          <w:sz w:val="24"/>
          <w:szCs w:val="24"/>
        </w:rPr>
      </w:pPr>
      <w:bookmarkStart w:id="67" w:name="_Hlk10814527"/>
    </w:p>
    <w:bookmarkEnd w:id="67"/>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8" w:name="_Hlk6841718"/>
      <w:r w:rsidR="00DC4A8C">
        <w:rPr>
          <w:rFonts w:ascii="Times New Roman" w:hAnsi="Times New Roman" w:cs="Times New Roman"/>
          <w:sz w:val="24"/>
          <w:szCs w:val="24"/>
        </w:rPr>
        <w:t>Ольгино</w:t>
      </w:r>
      <w:r w:rsid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Pr>
          <w:rFonts w:ascii="Times New Roman" w:hAnsi="Times New Roman" w:cs="Times New Roman"/>
          <w:sz w:val="24"/>
          <w:szCs w:val="24"/>
        </w:rPr>
        <w:t xml:space="preserve"> Самарской области</w:t>
      </w:r>
      <w:bookmarkEnd w:id="68"/>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DC4A8C">
        <w:rPr>
          <w:rFonts w:ascii="Times New Roman" w:hAnsi="Times New Roman" w:cs="Times New Roman"/>
          <w:sz w:val="24"/>
          <w:szCs w:val="24"/>
        </w:rPr>
        <w:t>Ольгино</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01F0E">
        <w:rPr>
          <w:rFonts w:ascii="Times New Roman" w:hAnsi="Times New Roman" w:cs="Times New Roman"/>
          <w:sz w:val="24"/>
          <w:szCs w:val="24"/>
        </w:rPr>
        <w:t xml:space="preserve"> 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F01F0E">
        <w:rPr>
          <w:rFonts w:ascii="Times New Roman" w:hAnsi="Times New Roman" w:cs="Times New Roman"/>
          <w:sz w:val="24"/>
          <w:szCs w:val="24"/>
        </w:rPr>
        <w:t xml:space="preserve"> </w:t>
      </w:r>
      <w:r w:rsidR="00DC4A8C">
        <w:rPr>
          <w:rFonts w:ascii="Times New Roman" w:hAnsi="Times New Roman" w:cs="Times New Roman"/>
          <w:sz w:val="24"/>
          <w:szCs w:val="24"/>
        </w:rPr>
        <w:t>Ольгино</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lastRenderedPageBreak/>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70" w:name="Par19"/>
      <w:bookmarkEnd w:id="7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DC4A8C">
        <w:rPr>
          <w:rFonts w:ascii="Times New Roman" w:hAnsi="Times New Roman" w:cs="Times New Roman"/>
          <w:sz w:val="24"/>
          <w:szCs w:val="24"/>
        </w:rPr>
        <w:t>Ольгино</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DC4A8C">
        <w:rPr>
          <w:rFonts w:ascii="Times New Roman" w:hAnsi="Times New Roman" w:cs="Times New Roman"/>
          <w:sz w:val="24"/>
          <w:szCs w:val="24"/>
        </w:rPr>
        <w:t>Ольгино</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7E0EDD" w:rsidRPr="007E0EDD">
        <w:rPr>
          <w:rFonts w:ascii="Times New Roman" w:hAnsi="Times New Roman" w:cs="Times New Roman"/>
          <w:sz w:val="24"/>
          <w:szCs w:val="24"/>
        </w:rPr>
        <w:t>, за исключением цветников и газонов,</w:t>
      </w:r>
      <w:r w:rsidR="007E0EDD">
        <w:rPr>
          <w:rFonts w:ascii="Times New Roman" w:hAnsi="Times New Roman" w:cs="Times New Roman"/>
          <w:sz w:val="24"/>
          <w:szCs w:val="24"/>
        </w:rPr>
        <w:t xml:space="preserve"> </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F01F0E" w:rsidRPr="00F01F0E" w:rsidRDefault="00F01F0E" w:rsidP="00F01F0E">
      <w:pPr>
        <w:spacing w:after="0" w:line="240" w:lineRule="auto"/>
        <w:jc w:val="both"/>
        <w:rPr>
          <w:rFonts w:ascii="Times New Roman" w:hAnsi="Times New Roman" w:cs="Times New Roman"/>
          <w:sz w:val="24"/>
          <w:szCs w:val="24"/>
        </w:rPr>
      </w:pPr>
      <w:r w:rsidRPr="00F01F0E">
        <w:rPr>
          <w:rFonts w:ascii="Times New Roman" w:hAnsi="Times New Roman" w:cs="Times New Roman"/>
          <w:sz w:val="24"/>
          <w:szCs w:val="24"/>
        </w:rPr>
        <w:t>2.4.2.4. осуществлять покос травы и обрезку поросли.</w:t>
      </w:r>
      <w:r w:rsidRPr="00F01F0E">
        <w:rPr>
          <w:rFonts w:ascii="Times New Roman" w:eastAsia="Calibri" w:hAnsi="Times New Roman" w:cs="Times New Roman"/>
          <w:sz w:val="24"/>
          <w:szCs w:val="24"/>
          <w:lang w:eastAsia="en-US"/>
        </w:rPr>
        <w:t xml:space="preserve"> </w:t>
      </w:r>
      <w:r w:rsidRPr="00F01F0E">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A7D3E" w:rsidRPr="000A7D3E">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7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71"/>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E0EDD" w:rsidRDefault="007E0EDD"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72" w:name="Par77"/>
      <w:bookmarkEnd w:id="72"/>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75"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6" w:name="_Hlk6841184"/>
      <w:bookmarkEnd w:id="75"/>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6"/>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lastRenderedPageBreak/>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F01F0E">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DC4A8C">
        <w:rPr>
          <w:rFonts w:ascii="Times New Roman" w:hAnsi="Times New Roman" w:cs="Times New Roman"/>
          <w:sz w:val="24"/>
          <w:szCs w:val="24"/>
        </w:rPr>
        <w:t>Ольгино</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C4A8C">
        <w:rPr>
          <w:rFonts w:ascii="Times New Roman" w:hAnsi="Times New Roman" w:cs="Times New Roman"/>
          <w:bCs/>
          <w:sz w:val="24"/>
          <w:szCs w:val="24"/>
        </w:rPr>
        <w:t>Ольгино</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7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78"/>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79" w:name="sub_10001"/>
      <w:bookmarkEnd w:id="79"/>
    </w:p>
    <w:p w:rsidR="002E0648" w:rsidRDefault="002E0648" w:rsidP="002E0648">
      <w:pPr>
        <w:pStyle w:val="afc"/>
        <w:jc w:val="right"/>
        <w:rPr>
          <w:rFonts w:ascii="Times New Roman" w:hAnsi="Times New Roman" w:cs="Times New Roman"/>
          <w:sz w:val="24"/>
          <w:szCs w:val="24"/>
        </w:rPr>
      </w:pPr>
      <w:bookmarkStart w:id="80" w:name="sub_20000"/>
      <w:bookmarkEnd w:id="80"/>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F01F0E">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DC4A8C">
        <w:rPr>
          <w:rFonts w:ascii="Times New Roman" w:hAnsi="Times New Roman" w:cs="Times New Roman"/>
          <w:sz w:val="24"/>
          <w:szCs w:val="24"/>
        </w:rPr>
        <w:t>Ольгино</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C4A8C">
        <w:rPr>
          <w:rFonts w:ascii="Times New Roman" w:hAnsi="Times New Roman" w:cs="Times New Roman"/>
          <w:bCs/>
          <w:sz w:val="24"/>
          <w:szCs w:val="24"/>
        </w:rPr>
        <w:t>Ольгино</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83" w:name="sub_20001"/>
      <w:bookmarkStart w:id="84" w:name="_Hlk10818234"/>
      <w:bookmarkEnd w:id="8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85" w:name="sub_30000"/>
      <w:bookmarkEnd w:id="84"/>
      <w:bookmarkEnd w:id="85"/>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A15DB7" w:rsidRDefault="00A15DB7" w:rsidP="00D10596">
      <w:pPr>
        <w:pStyle w:val="afc"/>
        <w:jc w:val="right"/>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86" w:name="_Hlk10817891"/>
      <w:r w:rsidRPr="00E74E98">
        <w:rPr>
          <w:rFonts w:ascii="Times New Roman" w:hAnsi="Times New Roman" w:cs="Times New Roman"/>
          <w:sz w:val="24"/>
          <w:szCs w:val="24"/>
        </w:rPr>
        <w:t xml:space="preserve">Приложение </w:t>
      </w:r>
      <w:r w:rsidR="00F01F0E">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DC4A8C">
        <w:rPr>
          <w:rFonts w:ascii="Times New Roman" w:hAnsi="Times New Roman" w:cs="Times New Roman"/>
          <w:sz w:val="24"/>
          <w:szCs w:val="24"/>
        </w:rPr>
        <w:t>Ольгино</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C4A8C">
        <w:rPr>
          <w:rFonts w:ascii="Times New Roman" w:hAnsi="Times New Roman" w:cs="Times New Roman"/>
          <w:bCs/>
          <w:sz w:val="24"/>
          <w:szCs w:val="24"/>
        </w:rPr>
        <w:t>Ольгино</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86"/>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87"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87"/>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F01F0E">
      <w:pPr>
        <w:pStyle w:val="afc"/>
        <w:rPr>
          <w:rFonts w:ascii="Times New Roman" w:hAnsi="Times New Roman" w:cs="Times New Roman"/>
          <w:sz w:val="24"/>
          <w:szCs w:val="24"/>
        </w:rPr>
      </w:pPr>
    </w:p>
    <w:sectPr w:rsidR="00D22D98" w:rsidRPr="00C03D5E" w:rsidSect="006B4318">
      <w:headerReference w:type="even" r:id="rId13"/>
      <w:headerReference w:type="default" r:id="rId14"/>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83" w:rsidRDefault="00826083" w:rsidP="00F271B1">
      <w:pPr>
        <w:spacing w:after="0" w:line="240" w:lineRule="auto"/>
      </w:pPr>
      <w:r>
        <w:separator/>
      </w:r>
    </w:p>
  </w:endnote>
  <w:endnote w:type="continuationSeparator" w:id="0">
    <w:p w:rsidR="00826083" w:rsidRDefault="00826083"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83" w:rsidRDefault="00826083" w:rsidP="00F271B1">
      <w:pPr>
        <w:spacing w:after="0" w:line="240" w:lineRule="auto"/>
      </w:pPr>
      <w:r>
        <w:separator/>
      </w:r>
    </w:p>
  </w:footnote>
  <w:footnote w:type="continuationSeparator" w:id="0">
    <w:p w:rsidR="00826083" w:rsidRDefault="00826083" w:rsidP="00F271B1">
      <w:pPr>
        <w:spacing w:after="0" w:line="240" w:lineRule="auto"/>
      </w:pPr>
      <w:r>
        <w:continuationSeparator/>
      </w:r>
    </w:p>
  </w:footnote>
  <w:footnote w:id="1">
    <w:p w:rsidR="00826083" w:rsidRDefault="00826083" w:rsidP="00DF0207">
      <w:pPr>
        <w:pStyle w:val="af9"/>
        <w:jc w:val="both"/>
      </w:pPr>
      <w:r>
        <w:rPr>
          <w:rStyle w:val="afb"/>
        </w:rPr>
        <w:footnoteRef/>
      </w:r>
      <w:r>
        <w:t xml:space="preserve"> </w:t>
      </w:r>
      <w:bookmarkStart w:id="6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9"/>
    </w:p>
  </w:footnote>
  <w:footnote w:id="2">
    <w:p w:rsidR="00826083" w:rsidRDefault="00826083">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826083" w:rsidRDefault="00826083">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826083" w:rsidRDefault="00826083"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826083" w:rsidRDefault="00826083"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826083" w:rsidRDefault="00826083" w:rsidP="00EB2DF9">
      <w:pPr>
        <w:pStyle w:val="af9"/>
        <w:jc w:val="both"/>
      </w:pPr>
      <w:r>
        <w:rPr>
          <w:rStyle w:val="afb"/>
        </w:rPr>
        <w:footnoteRef/>
      </w:r>
      <w:r>
        <w:t xml:space="preserve"> </w:t>
      </w:r>
      <w:bookmarkStart w:id="73" w:name="_Hlk6840896"/>
      <w:r>
        <w:t>Данное условие не является обязательным и может исключено</w:t>
      </w:r>
      <w:bookmarkEnd w:id="73"/>
    </w:p>
  </w:footnote>
  <w:footnote w:id="7">
    <w:p w:rsidR="00826083" w:rsidRDefault="00826083" w:rsidP="00EB2DF9">
      <w:pPr>
        <w:pStyle w:val="af9"/>
        <w:jc w:val="both"/>
      </w:pPr>
      <w:r>
        <w:rPr>
          <w:rStyle w:val="afb"/>
        </w:rPr>
        <w:footnoteRef/>
      </w:r>
      <w:r>
        <w:t xml:space="preserve"> </w:t>
      </w:r>
      <w:bookmarkStart w:id="74" w:name="_Hlk6840934"/>
      <w:r w:rsidRPr="00E338D5">
        <w:t>Данное условие не является обязательным и может исключено</w:t>
      </w:r>
      <w:bookmarkEnd w:id="74"/>
    </w:p>
  </w:footnote>
  <w:footnote w:id="8">
    <w:p w:rsidR="00826083" w:rsidRDefault="00826083"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826083" w:rsidRPr="00745BB0" w:rsidRDefault="00826083" w:rsidP="00745BB0">
      <w:pPr>
        <w:pStyle w:val="af9"/>
      </w:pPr>
      <w:r>
        <w:rPr>
          <w:rStyle w:val="afb"/>
        </w:rPr>
        <w:footnoteRef/>
      </w:r>
      <w:r>
        <w:t xml:space="preserve"> </w:t>
      </w:r>
      <w:bookmarkStart w:id="77" w:name="_Hlk10815311"/>
      <w:r w:rsidRPr="00745BB0">
        <w:t>Указывается в случае, если заявителем является физическое лицо.</w:t>
      </w:r>
      <w:bookmarkEnd w:id="77"/>
    </w:p>
    <w:p w:rsidR="00826083" w:rsidRDefault="00826083">
      <w:pPr>
        <w:pStyle w:val="af9"/>
      </w:pPr>
    </w:p>
  </w:footnote>
  <w:footnote w:id="10">
    <w:p w:rsidR="00826083" w:rsidRDefault="00826083" w:rsidP="002E0648">
      <w:pPr>
        <w:pStyle w:val="af9"/>
      </w:pPr>
      <w:r>
        <w:rPr>
          <w:rStyle w:val="afb"/>
        </w:rPr>
        <w:footnoteRef/>
      </w:r>
      <w:r w:rsidRPr="00745BB0">
        <w:t xml:space="preserve"> </w:t>
      </w:r>
      <w:bookmarkStart w:id="81" w:name="_Hlk10818001"/>
      <w:r w:rsidRPr="00745BB0">
        <w:t>ОГРН и ИНН не указываются в отношении иностранных юридических лиц</w:t>
      </w:r>
      <w:bookmarkEnd w:id="81"/>
    </w:p>
  </w:footnote>
  <w:footnote w:id="11">
    <w:p w:rsidR="00826083" w:rsidRDefault="00826083">
      <w:pPr>
        <w:pStyle w:val="af9"/>
      </w:pPr>
      <w:r>
        <w:rPr>
          <w:rStyle w:val="afb"/>
        </w:rPr>
        <w:footnoteRef/>
      </w:r>
      <w:r>
        <w:t xml:space="preserve"> </w:t>
      </w:r>
      <w:bookmarkStart w:id="82" w:name="_Hlk10818212"/>
      <w:r w:rsidRPr="00745BB0">
        <w:t>Указывается в случае, если заявителем является физическое лицо.</w:t>
      </w:r>
      <w:bookmarkEnd w:id="8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83" w:rsidRDefault="0082608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6083" w:rsidRDefault="0082608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83" w:rsidRDefault="0082608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E6AE7">
      <w:rPr>
        <w:rStyle w:val="ab"/>
        <w:noProof/>
      </w:rPr>
      <w:t>20</w:t>
    </w:r>
    <w:r>
      <w:rPr>
        <w:rStyle w:val="ab"/>
      </w:rPr>
      <w:fldChar w:fldCharType="end"/>
    </w:r>
  </w:p>
  <w:p w:rsidR="00826083" w:rsidRDefault="0082608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0"/>
  </w:num>
  <w:num w:numId="4">
    <w:abstractNumId w:val="8"/>
  </w:num>
  <w:num w:numId="5">
    <w:abstractNumId w:val="13"/>
  </w:num>
  <w:num w:numId="6">
    <w:abstractNumId w:val="12"/>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57E19"/>
    <w:rsid w:val="00062E6C"/>
    <w:rsid w:val="00063F2D"/>
    <w:rsid w:val="000674E2"/>
    <w:rsid w:val="00074D22"/>
    <w:rsid w:val="00075512"/>
    <w:rsid w:val="00075670"/>
    <w:rsid w:val="000757FA"/>
    <w:rsid w:val="00077C0B"/>
    <w:rsid w:val="0008104E"/>
    <w:rsid w:val="00083740"/>
    <w:rsid w:val="000874B5"/>
    <w:rsid w:val="00087549"/>
    <w:rsid w:val="00090759"/>
    <w:rsid w:val="000A23EE"/>
    <w:rsid w:val="000A34B8"/>
    <w:rsid w:val="000A487A"/>
    <w:rsid w:val="000A4B69"/>
    <w:rsid w:val="000A734F"/>
    <w:rsid w:val="000A7D3E"/>
    <w:rsid w:val="000B169D"/>
    <w:rsid w:val="000B25C7"/>
    <w:rsid w:val="000B331C"/>
    <w:rsid w:val="000B4C9F"/>
    <w:rsid w:val="000B5339"/>
    <w:rsid w:val="000B55C7"/>
    <w:rsid w:val="000C2BA9"/>
    <w:rsid w:val="000C5561"/>
    <w:rsid w:val="000C70EC"/>
    <w:rsid w:val="000E2287"/>
    <w:rsid w:val="000E57F8"/>
    <w:rsid w:val="000E5F69"/>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57F3"/>
    <w:rsid w:val="001763FF"/>
    <w:rsid w:val="0018052C"/>
    <w:rsid w:val="0018251D"/>
    <w:rsid w:val="00182B19"/>
    <w:rsid w:val="00183E93"/>
    <w:rsid w:val="0018567B"/>
    <w:rsid w:val="0019369F"/>
    <w:rsid w:val="001958CD"/>
    <w:rsid w:val="00197638"/>
    <w:rsid w:val="001A02F3"/>
    <w:rsid w:val="001A0FC7"/>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56064"/>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23A"/>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6B41"/>
    <w:rsid w:val="002F0DDD"/>
    <w:rsid w:val="002F162B"/>
    <w:rsid w:val="002F1873"/>
    <w:rsid w:val="002F4833"/>
    <w:rsid w:val="002F6D2F"/>
    <w:rsid w:val="002F7E49"/>
    <w:rsid w:val="00305C54"/>
    <w:rsid w:val="00311C2B"/>
    <w:rsid w:val="00314ED0"/>
    <w:rsid w:val="00320DDD"/>
    <w:rsid w:val="00323276"/>
    <w:rsid w:val="0032337B"/>
    <w:rsid w:val="00334722"/>
    <w:rsid w:val="00341328"/>
    <w:rsid w:val="00343929"/>
    <w:rsid w:val="00344527"/>
    <w:rsid w:val="00351C51"/>
    <w:rsid w:val="003531C2"/>
    <w:rsid w:val="003560D5"/>
    <w:rsid w:val="0035723E"/>
    <w:rsid w:val="00360967"/>
    <w:rsid w:val="00364065"/>
    <w:rsid w:val="00365175"/>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3637"/>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0982"/>
    <w:rsid w:val="004049AD"/>
    <w:rsid w:val="00411807"/>
    <w:rsid w:val="00411936"/>
    <w:rsid w:val="00414929"/>
    <w:rsid w:val="004171AA"/>
    <w:rsid w:val="0041780F"/>
    <w:rsid w:val="004279CD"/>
    <w:rsid w:val="0043050A"/>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52CA"/>
    <w:rsid w:val="00493B24"/>
    <w:rsid w:val="00497CF4"/>
    <w:rsid w:val="004A5262"/>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4F3B"/>
    <w:rsid w:val="004E641D"/>
    <w:rsid w:val="004E7B52"/>
    <w:rsid w:val="004F02F3"/>
    <w:rsid w:val="004F0A26"/>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614F6"/>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5895"/>
    <w:rsid w:val="005A7D98"/>
    <w:rsid w:val="005B01D0"/>
    <w:rsid w:val="005B15E3"/>
    <w:rsid w:val="005B28B5"/>
    <w:rsid w:val="005B3542"/>
    <w:rsid w:val="005B4CB2"/>
    <w:rsid w:val="005B5E99"/>
    <w:rsid w:val="005B7A5B"/>
    <w:rsid w:val="005C6C27"/>
    <w:rsid w:val="005C6C2E"/>
    <w:rsid w:val="005C7916"/>
    <w:rsid w:val="005D1B7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5EB7"/>
    <w:rsid w:val="00652081"/>
    <w:rsid w:val="00652DFF"/>
    <w:rsid w:val="00657051"/>
    <w:rsid w:val="006578A7"/>
    <w:rsid w:val="00666336"/>
    <w:rsid w:val="0067020F"/>
    <w:rsid w:val="00671E52"/>
    <w:rsid w:val="0067275A"/>
    <w:rsid w:val="00673C20"/>
    <w:rsid w:val="00674FF3"/>
    <w:rsid w:val="006756FD"/>
    <w:rsid w:val="00681CD6"/>
    <w:rsid w:val="00684513"/>
    <w:rsid w:val="00686296"/>
    <w:rsid w:val="0068749F"/>
    <w:rsid w:val="006901C9"/>
    <w:rsid w:val="00692F32"/>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0C67"/>
    <w:rsid w:val="007C122C"/>
    <w:rsid w:val="007D2151"/>
    <w:rsid w:val="007D4111"/>
    <w:rsid w:val="007D4AE4"/>
    <w:rsid w:val="007E0EDD"/>
    <w:rsid w:val="007E1A96"/>
    <w:rsid w:val="007E1D25"/>
    <w:rsid w:val="007F22F2"/>
    <w:rsid w:val="007F2C62"/>
    <w:rsid w:val="007F507E"/>
    <w:rsid w:val="007F683C"/>
    <w:rsid w:val="00801CEF"/>
    <w:rsid w:val="00803148"/>
    <w:rsid w:val="00804C76"/>
    <w:rsid w:val="00806A4E"/>
    <w:rsid w:val="008109A5"/>
    <w:rsid w:val="00810AAD"/>
    <w:rsid w:val="00813256"/>
    <w:rsid w:val="0081431C"/>
    <w:rsid w:val="00816292"/>
    <w:rsid w:val="00817F91"/>
    <w:rsid w:val="00825272"/>
    <w:rsid w:val="00826083"/>
    <w:rsid w:val="00827879"/>
    <w:rsid w:val="00830CB0"/>
    <w:rsid w:val="00831063"/>
    <w:rsid w:val="008318DE"/>
    <w:rsid w:val="00834400"/>
    <w:rsid w:val="00840CC1"/>
    <w:rsid w:val="00842117"/>
    <w:rsid w:val="00842EC9"/>
    <w:rsid w:val="00845EAB"/>
    <w:rsid w:val="0085473B"/>
    <w:rsid w:val="00860AE3"/>
    <w:rsid w:val="008626EC"/>
    <w:rsid w:val="008662D4"/>
    <w:rsid w:val="008671B3"/>
    <w:rsid w:val="00873922"/>
    <w:rsid w:val="008745F4"/>
    <w:rsid w:val="00884F60"/>
    <w:rsid w:val="00887C0F"/>
    <w:rsid w:val="008A066B"/>
    <w:rsid w:val="008A407F"/>
    <w:rsid w:val="008A55F4"/>
    <w:rsid w:val="008B02CC"/>
    <w:rsid w:val="008B065A"/>
    <w:rsid w:val="008B11E3"/>
    <w:rsid w:val="008B4746"/>
    <w:rsid w:val="008B58E2"/>
    <w:rsid w:val="008C0521"/>
    <w:rsid w:val="008C273F"/>
    <w:rsid w:val="008C501D"/>
    <w:rsid w:val="008C65D2"/>
    <w:rsid w:val="008C71D2"/>
    <w:rsid w:val="008C7658"/>
    <w:rsid w:val="008D17F3"/>
    <w:rsid w:val="008D2928"/>
    <w:rsid w:val="008E2A0F"/>
    <w:rsid w:val="008F0528"/>
    <w:rsid w:val="008F0BE8"/>
    <w:rsid w:val="008F17D5"/>
    <w:rsid w:val="008F2AA7"/>
    <w:rsid w:val="008F2F18"/>
    <w:rsid w:val="008F3749"/>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3D70"/>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DB7"/>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6114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655F"/>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5AB"/>
    <w:rsid w:val="00C9192B"/>
    <w:rsid w:val="00C9656D"/>
    <w:rsid w:val="00C96682"/>
    <w:rsid w:val="00C972A5"/>
    <w:rsid w:val="00C97F07"/>
    <w:rsid w:val="00CA37E3"/>
    <w:rsid w:val="00CB3C6F"/>
    <w:rsid w:val="00CB4B06"/>
    <w:rsid w:val="00CB79F4"/>
    <w:rsid w:val="00CC13F8"/>
    <w:rsid w:val="00CD1D32"/>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4A8C"/>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6C83"/>
    <w:rsid w:val="00E7748F"/>
    <w:rsid w:val="00E81559"/>
    <w:rsid w:val="00E8267A"/>
    <w:rsid w:val="00E846CF"/>
    <w:rsid w:val="00E849BA"/>
    <w:rsid w:val="00E85EAA"/>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54E"/>
    <w:rsid w:val="00ED26D0"/>
    <w:rsid w:val="00ED586E"/>
    <w:rsid w:val="00EE04A3"/>
    <w:rsid w:val="00EE2229"/>
    <w:rsid w:val="00EE51FC"/>
    <w:rsid w:val="00EE6A64"/>
    <w:rsid w:val="00EE6AE7"/>
    <w:rsid w:val="00EF09D6"/>
    <w:rsid w:val="00EF16D4"/>
    <w:rsid w:val="00EF42B2"/>
    <w:rsid w:val="00EF448C"/>
    <w:rsid w:val="00EF663B"/>
    <w:rsid w:val="00F00B2B"/>
    <w:rsid w:val="00F016ED"/>
    <w:rsid w:val="00F01F0E"/>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6033"/>
    <w:rsid w:val="00F46050"/>
    <w:rsid w:val="00F511B1"/>
    <w:rsid w:val="00F55D3F"/>
    <w:rsid w:val="00F5796D"/>
    <w:rsid w:val="00F649BA"/>
    <w:rsid w:val="00F65CFC"/>
    <w:rsid w:val="00F66B79"/>
    <w:rsid w:val="00F67385"/>
    <w:rsid w:val="00F7531A"/>
    <w:rsid w:val="00F758E0"/>
    <w:rsid w:val="00F77408"/>
    <w:rsid w:val="00F77EE8"/>
    <w:rsid w:val="00F812CB"/>
    <w:rsid w:val="00F900F0"/>
    <w:rsid w:val="00F90986"/>
    <w:rsid w:val="00F911A8"/>
    <w:rsid w:val="00F9419C"/>
    <w:rsid w:val="00F9586F"/>
    <w:rsid w:val="00FA0CE3"/>
    <w:rsid w:val="00FA18B1"/>
    <w:rsid w:val="00FB03CB"/>
    <w:rsid w:val="00FB2363"/>
    <w:rsid w:val="00FB2F7B"/>
    <w:rsid w:val="00FB3662"/>
    <w:rsid w:val="00FB3E66"/>
    <w:rsid w:val="00FB53B1"/>
    <w:rsid w:val="00FC5DE4"/>
    <w:rsid w:val="00FC669D"/>
    <w:rsid w:val="00FC7A3A"/>
    <w:rsid w:val="00FD1C72"/>
    <w:rsid w:val="00FD4991"/>
    <w:rsid w:val="00FE13A3"/>
    <w:rsid w:val="00FE263B"/>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9C9AC"/>
  <w15:docId w15:val="{D02F26BE-B3B4-47ED-A6FB-F8E63D3D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2">
    <w:name w:val="heading 2"/>
    <w:basedOn w:val="a"/>
    <w:next w:val="a"/>
    <w:link w:val="20"/>
    <w:semiHidden/>
    <w:unhideWhenUsed/>
    <w:qFormat/>
    <w:locked/>
    <w:rsid w:val="008260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F01F0E"/>
    <w:rPr>
      <w:color w:val="605E5C"/>
      <w:shd w:val="clear" w:color="auto" w:fill="E1DFDD"/>
    </w:rPr>
  </w:style>
  <w:style w:type="table" w:customStyle="1" w:styleId="12">
    <w:name w:val="Сетка таблицы1"/>
    <w:basedOn w:val="a1"/>
    <w:next w:val="aff0"/>
    <w:locked/>
    <w:rsid w:val="00F01F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F01F0E"/>
  </w:style>
  <w:style w:type="character" w:customStyle="1" w:styleId="20">
    <w:name w:val="Заголовок 2 Знак"/>
    <w:basedOn w:val="a0"/>
    <w:link w:val="2"/>
    <w:semiHidden/>
    <w:rsid w:val="008260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6550554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ekateri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ED3D-2A06-4F12-8E87-18577A82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18343</Words>
  <Characters>141165</Characters>
  <Application>Microsoft Office Word</Application>
  <DocSecurity>0</DocSecurity>
  <Lines>1176</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4</cp:revision>
  <cp:lastPrinted>2019-04-29T06:41:00Z</cp:lastPrinted>
  <dcterms:created xsi:type="dcterms:W3CDTF">2023-10-10T09:19:00Z</dcterms:created>
  <dcterms:modified xsi:type="dcterms:W3CDTF">2023-10-10T11:42:00Z</dcterms:modified>
</cp:coreProperties>
</file>