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82F" w:rsidRDefault="00E63954" w:rsidP="0028182F">
      <w:pPr>
        <w:jc w:val="center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sz w:val="28"/>
        </w:rPr>
        <w:t>Получить сведения</w:t>
      </w:r>
      <w:r w:rsidR="0028182F" w:rsidRPr="0028182F">
        <w:rPr>
          <w:rFonts w:ascii="Times New Roman" w:hAnsi="Times New Roman" w:cs="Times New Roman"/>
          <w:sz w:val="28"/>
        </w:rPr>
        <w:t xml:space="preserve"> из информационной системы обеспечения гра</w:t>
      </w:r>
      <w:r w:rsidR="0028182F">
        <w:rPr>
          <w:rFonts w:ascii="Times New Roman" w:hAnsi="Times New Roman" w:cs="Times New Roman"/>
          <w:sz w:val="28"/>
        </w:rPr>
        <w:t>д</w:t>
      </w:r>
      <w:r w:rsidR="0028182F" w:rsidRPr="0028182F">
        <w:rPr>
          <w:rFonts w:ascii="Times New Roman" w:hAnsi="Times New Roman" w:cs="Times New Roman"/>
          <w:sz w:val="28"/>
        </w:rPr>
        <w:t>остроительной деятельности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1"/>
        <w:gridCol w:w="1785"/>
        <w:gridCol w:w="1842"/>
        <w:gridCol w:w="3119"/>
        <w:gridCol w:w="1701"/>
        <w:gridCol w:w="2268"/>
        <w:gridCol w:w="2126"/>
      </w:tblGrid>
      <w:tr w:rsidR="005B75C4" w:rsidTr="001628CB">
        <w:tc>
          <w:tcPr>
            <w:tcW w:w="2151" w:type="dxa"/>
            <w:vAlign w:val="center"/>
          </w:tcPr>
          <w:bookmarkEnd w:id="0"/>
          <w:p w:rsidR="005B75C4" w:rsidRDefault="005B75C4">
            <w:pPr>
              <w:pStyle w:val="a4"/>
              <w:spacing w:before="0" w:beforeAutospacing="0" w:after="113" w:afterAutospacing="0"/>
              <w:jc w:val="center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</w:rPr>
              <w:t>Наименование информационной системы</w:t>
            </w:r>
          </w:p>
        </w:tc>
        <w:tc>
          <w:tcPr>
            <w:tcW w:w="1785" w:type="dxa"/>
            <w:vAlign w:val="center"/>
          </w:tcPr>
          <w:p w:rsidR="005B75C4" w:rsidRDefault="005B75C4">
            <w:pPr>
              <w:pStyle w:val="a4"/>
              <w:spacing w:before="0" w:beforeAutospacing="0" w:after="113" w:afterAutospacing="0"/>
              <w:jc w:val="center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</w:rPr>
              <w:t>Вид информационной системы</w:t>
            </w:r>
          </w:p>
        </w:tc>
        <w:tc>
          <w:tcPr>
            <w:tcW w:w="1842" w:type="dxa"/>
            <w:vAlign w:val="center"/>
          </w:tcPr>
          <w:p w:rsidR="005B75C4" w:rsidRDefault="005B75C4">
            <w:pPr>
              <w:pStyle w:val="a4"/>
              <w:spacing w:before="0" w:beforeAutospacing="0" w:after="113" w:afterAutospacing="0"/>
              <w:jc w:val="center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</w:rPr>
              <w:t>Электронный адрес информационной системы</w:t>
            </w:r>
          </w:p>
        </w:tc>
        <w:tc>
          <w:tcPr>
            <w:tcW w:w="3119" w:type="dxa"/>
            <w:vAlign w:val="center"/>
          </w:tcPr>
          <w:p w:rsidR="005B75C4" w:rsidRDefault="005B75C4">
            <w:pPr>
              <w:pStyle w:val="a4"/>
              <w:spacing w:before="0" w:beforeAutospacing="0" w:after="113" w:afterAutospacing="0"/>
              <w:jc w:val="center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</w:rPr>
              <w:t>Перечень (состав) и формат информации, которую пользователь может получить из системы</w:t>
            </w:r>
          </w:p>
        </w:tc>
        <w:tc>
          <w:tcPr>
            <w:tcW w:w="1701" w:type="dxa"/>
            <w:vAlign w:val="center"/>
          </w:tcPr>
          <w:p w:rsidR="005B75C4" w:rsidRDefault="005B75C4">
            <w:pPr>
              <w:pStyle w:val="a4"/>
              <w:spacing w:before="0" w:beforeAutospacing="0" w:after="113" w:afterAutospacing="0"/>
              <w:jc w:val="center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</w:rPr>
              <w:t>Платность получения информации</w:t>
            </w:r>
          </w:p>
        </w:tc>
        <w:tc>
          <w:tcPr>
            <w:tcW w:w="2268" w:type="dxa"/>
            <w:vAlign w:val="center"/>
          </w:tcPr>
          <w:p w:rsidR="005B75C4" w:rsidRDefault="005B75C4">
            <w:pPr>
              <w:pStyle w:val="a4"/>
              <w:spacing w:before="0" w:beforeAutospacing="0" w:after="113" w:afterAutospacing="0"/>
              <w:jc w:val="center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</w:rPr>
              <w:t>Срок получения информации</w:t>
            </w:r>
          </w:p>
        </w:tc>
        <w:tc>
          <w:tcPr>
            <w:tcW w:w="2126" w:type="dxa"/>
            <w:vAlign w:val="center"/>
          </w:tcPr>
          <w:p w:rsidR="005B75C4" w:rsidRDefault="005B75C4" w:rsidP="005B75C4">
            <w:pPr>
              <w:pStyle w:val="a4"/>
              <w:spacing w:before="0" w:beforeAutospacing="0" w:after="113" w:afterAutospacing="0"/>
              <w:jc w:val="center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</w:rPr>
              <w:t>Порядок получения услуги</w:t>
            </w:r>
          </w:p>
        </w:tc>
      </w:tr>
      <w:tr w:rsidR="005B75C4" w:rsidTr="001628CB">
        <w:tc>
          <w:tcPr>
            <w:tcW w:w="2151" w:type="dxa"/>
          </w:tcPr>
          <w:p w:rsidR="005B75C4" w:rsidRDefault="005B75C4" w:rsidP="00D21721">
            <w:pPr>
              <w:pStyle w:val="a4"/>
              <w:spacing w:before="0" w:beforeAutospacing="0" w:after="113" w:afterAutospacing="0"/>
              <w:jc w:val="center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  <w:shd w:val="clear" w:color="auto" w:fill="FFFFFF"/>
              </w:rPr>
              <w:t>ГИССО «Информационная система обеспечения градостроительной деятельности»</w:t>
            </w:r>
          </w:p>
        </w:tc>
        <w:tc>
          <w:tcPr>
            <w:tcW w:w="1785" w:type="dxa"/>
          </w:tcPr>
          <w:p w:rsidR="005B75C4" w:rsidRDefault="005B75C4" w:rsidP="00D21721">
            <w:pPr>
              <w:pStyle w:val="a4"/>
              <w:spacing w:before="0" w:beforeAutospacing="0" w:after="113" w:afterAutospacing="0"/>
              <w:jc w:val="center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</w:rPr>
              <w:t>региональная</w:t>
            </w:r>
          </w:p>
        </w:tc>
        <w:tc>
          <w:tcPr>
            <w:tcW w:w="1842" w:type="dxa"/>
          </w:tcPr>
          <w:p w:rsidR="005B75C4" w:rsidRDefault="005B75C4" w:rsidP="00D21721">
            <w:pPr>
              <w:pStyle w:val="a4"/>
              <w:spacing w:before="0" w:beforeAutospacing="0" w:after="113" w:afterAutospacing="0"/>
              <w:rPr>
                <w:rFonts w:ascii="RobotoRegular" w:hAnsi="RobotoRegular"/>
                <w:color w:val="333333"/>
                <w:sz w:val="21"/>
                <w:szCs w:val="21"/>
              </w:rPr>
            </w:pPr>
            <w:r w:rsidRPr="00D21721">
              <w:rPr>
                <w:rFonts w:ascii="RobotoRegular" w:hAnsi="RobotoRegular"/>
                <w:color w:val="333333"/>
                <w:sz w:val="21"/>
                <w:szCs w:val="21"/>
              </w:rPr>
              <w:t>https://gosuslugi.samregion.ru/</w:t>
            </w:r>
          </w:p>
        </w:tc>
        <w:tc>
          <w:tcPr>
            <w:tcW w:w="3119" w:type="dxa"/>
            <w:vAlign w:val="center"/>
          </w:tcPr>
          <w:p w:rsidR="005B75C4" w:rsidRDefault="005B75C4" w:rsidP="009678C6">
            <w:pPr>
              <w:pStyle w:val="a4"/>
              <w:shd w:val="clear" w:color="auto" w:fill="FFFFFF"/>
              <w:spacing w:before="0" w:beforeAutospacing="0" w:after="113" w:afterAutospacing="0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</w:rPr>
              <w:t>1) Сведения, копии документа из разделов информационной системы обеспечения градостроительной деятельности (ИСОГД);</w:t>
            </w:r>
          </w:p>
          <w:p w:rsidR="005B75C4" w:rsidRDefault="005B75C4" w:rsidP="009678C6">
            <w:pPr>
              <w:pStyle w:val="a4"/>
              <w:shd w:val="clear" w:color="auto" w:fill="FFFFFF"/>
              <w:spacing w:before="0" w:beforeAutospacing="0" w:after="113" w:afterAutospacing="0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</w:rPr>
              <w:t>2) Сведения из информационной системы обеспечения градостроительной деятельности о статусе земельного участка (земельных участков):</w:t>
            </w:r>
          </w:p>
          <w:p w:rsidR="005B75C4" w:rsidRDefault="005B75C4" w:rsidP="009678C6">
            <w:pPr>
              <w:pStyle w:val="a4"/>
              <w:shd w:val="clear" w:color="auto" w:fill="FFFFFF"/>
              <w:spacing w:before="0" w:beforeAutospacing="0" w:after="113" w:afterAutospacing="0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</w:rPr>
              <w:t xml:space="preserve">- сведения о нахождении земельного участка или земельных участков в конкретной территориальной зоне, и распространения на данный земельный участок (земельные участки) градостроительного регламента (градостроительных регламентов) для целей получения </w:t>
            </w:r>
            <w:proofErr w:type="spellStart"/>
            <w:r>
              <w:rPr>
                <w:rFonts w:ascii="RobotoRegular" w:hAnsi="RobotoRegular"/>
                <w:color w:val="333333"/>
                <w:sz w:val="21"/>
                <w:szCs w:val="21"/>
              </w:rPr>
              <w:t>выкопировки</w:t>
            </w:r>
            <w:proofErr w:type="spellEnd"/>
            <w:r>
              <w:rPr>
                <w:rFonts w:ascii="RobotoRegular" w:hAnsi="RobotoRegular"/>
                <w:color w:val="333333"/>
                <w:sz w:val="21"/>
                <w:szCs w:val="21"/>
              </w:rPr>
              <w:t xml:space="preserve"> утвержденных правил землепользования и застройки муниципального образования с границами земельного участка (земельных участков), указанного (указанных) заявителем;</w:t>
            </w:r>
          </w:p>
          <w:p w:rsidR="005B75C4" w:rsidRDefault="005B75C4" w:rsidP="009678C6">
            <w:pPr>
              <w:pStyle w:val="a4"/>
              <w:shd w:val="clear" w:color="auto" w:fill="FFFFFF"/>
              <w:spacing w:before="0" w:beforeAutospacing="0" w:after="113" w:afterAutospacing="0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</w:rPr>
              <w:t xml:space="preserve"> - границы территориальной </w:t>
            </w:r>
            <w:r>
              <w:rPr>
                <w:rFonts w:ascii="RobotoRegular" w:hAnsi="RobotoRegular"/>
                <w:color w:val="333333"/>
                <w:sz w:val="21"/>
                <w:szCs w:val="21"/>
              </w:rPr>
              <w:lastRenderedPageBreak/>
              <w:t>зоны (территориальных зон), в которой находится земельный участок (земельные участки), сведения об установлении сервитута (сервитутов) в отношении соответствующего земельного участка (земельных участков);</w:t>
            </w:r>
          </w:p>
          <w:p w:rsidR="005B75C4" w:rsidRDefault="005B75C4" w:rsidP="009678C6">
            <w:pPr>
              <w:pStyle w:val="a4"/>
              <w:shd w:val="clear" w:color="auto" w:fill="FFFFFF"/>
              <w:spacing w:before="0" w:beforeAutospacing="0" w:after="113" w:afterAutospacing="0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</w:rPr>
              <w:t> - сведения о предоставлении разрешений на использование соответствующего земельного участка (земельных участков) без его (их) предоставления и установления сервитута;</w:t>
            </w:r>
          </w:p>
          <w:p w:rsidR="005B75C4" w:rsidRDefault="005B75C4" w:rsidP="009678C6">
            <w:pPr>
              <w:pStyle w:val="a4"/>
              <w:shd w:val="clear" w:color="auto" w:fill="FFFFFF"/>
              <w:spacing w:before="0" w:beforeAutospacing="0" w:after="113" w:afterAutospacing="0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</w:rPr>
              <w:t>- копии контрольно-геодезической съемки и исполнительной документации в отношении объектов, находящихся на территории соответствующего земельного участка (земельных участков) и имеющихся в распоряжении администрации;</w:t>
            </w:r>
          </w:p>
          <w:p w:rsidR="005B75C4" w:rsidRDefault="005B75C4" w:rsidP="009678C6">
            <w:pPr>
              <w:pStyle w:val="a4"/>
              <w:shd w:val="clear" w:color="auto" w:fill="FFFFFF"/>
              <w:spacing w:before="0" w:beforeAutospacing="0" w:after="113" w:afterAutospacing="0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</w:rPr>
              <w:t> - градостроительный регламент (градостроительные регламенты)</w:t>
            </w:r>
          </w:p>
          <w:p w:rsidR="005B75C4" w:rsidRDefault="005B75C4">
            <w:pPr>
              <w:pStyle w:val="a4"/>
              <w:spacing w:before="0" w:beforeAutospacing="0" w:after="113" w:afterAutospacing="0"/>
              <w:jc w:val="center"/>
              <w:rPr>
                <w:rFonts w:ascii="RobotoRegular" w:hAnsi="RobotoRegular"/>
                <w:color w:val="333333"/>
                <w:sz w:val="21"/>
                <w:szCs w:val="21"/>
              </w:rPr>
            </w:pPr>
          </w:p>
        </w:tc>
        <w:tc>
          <w:tcPr>
            <w:tcW w:w="1701" w:type="dxa"/>
          </w:tcPr>
          <w:p w:rsidR="005B75C4" w:rsidRDefault="005B75C4" w:rsidP="00D21721">
            <w:pPr>
              <w:pStyle w:val="a4"/>
              <w:spacing w:before="0" w:beforeAutospacing="0" w:after="113" w:afterAutospacing="0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  <w:shd w:val="clear" w:color="auto" w:fill="FFFFFF"/>
              </w:rPr>
              <w:lastRenderedPageBreak/>
              <w:t>Предоставление муниципальной услуги осуществляется за плату. (См. ниже.)</w:t>
            </w:r>
          </w:p>
        </w:tc>
        <w:tc>
          <w:tcPr>
            <w:tcW w:w="2268" w:type="dxa"/>
          </w:tcPr>
          <w:p w:rsidR="005B75C4" w:rsidRDefault="005B75C4" w:rsidP="00D21721">
            <w:pPr>
              <w:pStyle w:val="a4"/>
              <w:shd w:val="clear" w:color="auto" w:fill="FFFFFF"/>
              <w:spacing w:before="0" w:beforeAutospacing="0" w:after="113" w:afterAutospacing="0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</w:rPr>
              <w:t>5 рабочих дней со дня осуществления оплаты заявителем, по обращению с заявлением о предоставлении муниципальной услуги после 1 января 2022 года.</w:t>
            </w:r>
          </w:p>
          <w:p w:rsidR="005B75C4" w:rsidRDefault="005B75C4" w:rsidP="00D21721">
            <w:pPr>
              <w:pStyle w:val="a4"/>
              <w:shd w:val="clear" w:color="auto" w:fill="FFFFFF"/>
              <w:spacing w:before="0" w:beforeAutospacing="0" w:after="113" w:afterAutospacing="0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</w:rPr>
              <w:t>По выбору заявителя сведения, документы, материалы предоставляются в бумажной форме или электронной форме.</w:t>
            </w:r>
          </w:p>
          <w:p w:rsidR="005B75C4" w:rsidRDefault="005B75C4" w:rsidP="00D21721">
            <w:pPr>
              <w:pStyle w:val="a4"/>
              <w:spacing w:before="0" w:beforeAutospacing="0" w:after="113" w:afterAutospacing="0"/>
              <w:rPr>
                <w:rFonts w:ascii="RobotoRegular" w:hAnsi="RobotoRegular"/>
                <w:color w:val="333333"/>
                <w:sz w:val="21"/>
                <w:szCs w:val="21"/>
              </w:rPr>
            </w:pPr>
          </w:p>
        </w:tc>
        <w:tc>
          <w:tcPr>
            <w:tcW w:w="2126" w:type="dxa"/>
          </w:tcPr>
          <w:p w:rsidR="000A2BD0" w:rsidRDefault="000A2BD0" w:rsidP="00D21721">
            <w:pPr>
              <w:pStyle w:val="a4"/>
              <w:shd w:val="clear" w:color="auto" w:fill="FFFFFF"/>
              <w:spacing w:before="0" w:beforeAutospacing="0" w:after="113" w:afterAutospacing="0"/>
              <w:rPr>
                <w:rFonts w:ascii="RobotoRegular" w:hAnsi="RobotoRegular"/>
                <w:color w:val="333333"/>
                <w:sz w:val="21"/>
                <w:szCs w:val="21"/>
              </w:rPr>
            </w:pPr>
            <w:r>
              <w:rPr>
                <w:rFonts w:ascii="RobotoRegular" w:hAnsi="RobotoRegular"/>
                <w:color w:val="333333"/>
                <w:sz w:val="21"/>
                <w:szCs w:val="21"/>
              </w:rPr>
              <w:t>Административные регламенты:</w:t>
            </w:r>
          </w:p>
          <w:p w:rsidR="000A2BD0" w:rsidRDefault="000A2BD0" w:rsidP="00D21721">
            <w:pPr>
              <w:pStyle w:val="a4"/>
              <w:shd w:val="clear" w:color="auto" w:fill="FFFFFF"/>
              <w:spacing w:before="0" w:beforeAutospacing="0" w:after="113" w:afterAutospacing="0"/>
              <w:rPr>
                <w:rFonts w:ascii="RobotoRegular" w:hAnsi="RobotoRegular"/>
                <w:color w:val="333333"/>
                <w:sz w:val="21"/>
                <w:szCs w:val="21"/>
              </w:rPr>
            </w:pPr>
            <w:hyperlink r:id="rId6" w:history="1">
              <w:r w:rsidRPr="00690F80">
                <w:rPr>
                  <w:rStyle w:val="a5"/>
                  <w:rFonts w:ascii="RobotoRegular" w:hAnsi="RobotoRegular"/>
                  <w:sz w:val="21"/>
                  <w:szCs w:val="21"/>
                </w:rPr>
                <w:t>https://admbezenchuk.ru/munitsipalnyy-rayon-bezenchukskiy-/administrativnye-reglamenty-/</w:t>
              </w:r>
            </w:hyperlink>
          </w:p>
        </w:tc>
      </w:tr>
    </w:tbl>
    <w:p w:rsidR="002550F7" w:rsidRDefault="002550F7" w:rsidP="001628CB">
      <w:pPr>
        <w:shd w:val="clear" w:color="auto" w:fill="FFFFFF"/>
        <w:spacing w:after="113" w:line="240" w:lineRule="auto"/>
        <w:rPr>
          <w:rStyle w:val="a5"/>
          <w:rFonts w:ascii="RobotoRegular" w:hAnsi="RobotoRegular"/>
          <w:b/>
          <w:color w:val="auto"/>
          <w:sz w:val="25"/>
          <w:szCs w:val="21"/>
        </w:rPr>
      </w:pPr>
    </w:p>
    <w:p w:rsidR="001628CB" w:rsidRDefault="001628CB" w:rsidP="001628CB">
      <w:pPr>
        <w:shd w:val="clear" w:color="auto" w:fill="FFFFFF"/>
        <w:spacing w:after="113" w:line="240" w:lineRule="auto"/>
        <w:rPr>
          <w:rStyle w:val="a5"/>
          <w:rFonts w:ascii="RobotoRegular" w:hAnsi="RobotoRegular"/>
          <w:b/>
          <w:color w:val="auto"/>
          <w:sz w:val="25"/>
          <w:szCs w:val="21"/>
        </w:rPr>
      </w:pPr>
    </w:p>
    <w:p w:rsidR="001628CB" w:rsidRDefault="001628CB" w:rsidP="001628CB">
      <w:pPr>
        <w:shd w:val="clear" w:color="auto" w:fill="FFFFFF"/>
        <w:spacing w:after="113" w:line="240" w:lineRule="auto"/>
        <w:rPr>
          <w:rStyle w:val="a5"/>
          <w:rFonts w:ascii="RobotoRegular" w:hAnsi="RobotoRegular"/>
          <w:b/>
          <w:color w:val="auto"/>
          <w:sz w:val="25"/>
          <w:szCs w:val="21"/>
        </w:rPr>
      </w:pPr>
    </w:p>
    <w:p w:rsidR="001628CB" w:rsidRDefault="001628CB" w:rsidP="001628CB">
      <w:pPr>
        <w:shd w:val="clear" w:color="auto" w:fill="FFFFFF"/>
        <w:spacing w:after="113" w:line="240" w:lineRule="auto"/>
        <w:rPr>
          <w:rStyle w:val="a5"/>
          <w:rFonts w:ascii="RobotoRegular" w:hAnsi="RobotoRegular"/>
          <w:b/>
          <w:color w:val="auto"/>
          <w:sz w:val="25"/>
          <w:szCs w:val="21"/>
        </w:rPr>
      </w:pPr>
    </w:p>
    <w:p w:rsidR="001628CB" w:rsidRPr="001628CB" w:rsidRDefault="001628CB" w:rsidP="001628CB">
      <w:pPr>
        <w:shd w:val="clear" w:color="auto" w:fill="FFFFFF"/>
        <w:spacing w:after="113" w:line="240" w:lineRule="auto"/>
        <w:rPr>
          <w:rStyle w:val="a5"/>
          <w:rFonts w:ascii="RobotoRegular" w:hAnsi="RobotoRegular"/>
          <w:b/>
          <w:color w:val="auto"/>
          <w:sz w:val="25"/>
          <w:szCs w:val="21"/>
        </w:rPr>
      </w:pPr>
    </w:p>
    <w:p w:rsidR="009678C6" w:rsidRPr="001628CB" w:rsidRDefault="009678C6" w:rsidP="009678C6">
      <w:pPr>
        <w:shd w:val="clear" w:color="auto" w:fill="FFFFFF"/>
        <w:spacing w:after="113" w:line="240" w:lineRule="auto"/>
        <w:rPr>
          <w:rStyle w:val="a5"/>
          <w:b/>
          <w:color w:val="auto"/>
          <w:sz w:val="25"/>
        </w:rPr>
      </w:pPr>
      <w:r w:rsidRPr="001628CB">
        <w:rPr>
          <w:rStyle w:val="a5"/>
          <w:b/>
          <w:color w:val="auto"/>
          <w:sz w:val="25"/>
        </w:rPr>
        <w:lastRenderedPageBreak/>
        <w:t>Разделы ИСОГД (раздел помечается любым знаком в соответствующем поле):</w:t>
      </w:r>
    </w:p>
    <w:tbl>
      <w:tblPr>
        <w:tblW w:w="14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13"/>
        <w:gridCol w:w="1276"/>
      </w:tblGrid>
      <w:tr w:rsidR="009678C6" w:rsidRPr="009678C6" w:rsidTr="000A2BD0">
        <w:tc>
          <w:tcPr>
            <w:tcW w:w="13613" w:type="dxa"/>
            <w:shd w:val="clear" w:color="auto" w:fill="FFFFFF"/>
            <w:vAlign w:val="center"/>
            <w:hideMark/>
          </w:tcPr>
          <w:p w:rsidR="009678C6" w:rsidRPr="009678C6" w:rsidRDefault="009678C6" w:rsidP="000A2BD0">
            <w:pPr>
              <w:spacing w:after="113" w:line="240" w:lineRule="auto"/>
              <w:jc w:val="center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Название раздела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678C6" w:rsidRPr="009678C6" w:rsidRDefault="009678C6" w:rsidP="000A2BD0">
            <w:pPr>
              <w:spacing w:after="113" w:line="240" w:lineRule="auto"/>
              <w:jc w:val="center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Знак</w:t>
            </w:r>
          </w:p>
        </w:tc>
      </w:tr>
      <w:tr w:rsidR="009678C6" w:rsidRPr="009678C6" w:rsidTr="000A2BD0">
        <w:tc>
          <w:tcPr>
            <w:tcW w:w="13613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113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Раздел I «Документы территориального планирования Российской Федерации»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0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9678C6" w:rsidRPr="009678C6" w:rsidTr="000A2BD0">
        <w:tc>
          <w:tcPr>
            <w:tcW w:w="13613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113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Раздел II «Документы территориального планирования  двух и более субъектов Российской Федерации, документы территориального планирования субъектов Российской Федерации»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0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9678C6" w:rsidRPr="009678C6" w:rsidTr="000A2BD0">
        <w:tc>
          <w:tcPr>
            <w:tcW w:w="13613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113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Раздел III «Нормативы градостроительного проектирования»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0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9678C6" w:rsidRPr="009678C6" w:rsidTr="000A2BD0">
        <w:tc>
          <w:tcPr>
            <w:tcW w:w="13613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113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Раздел IV «Правила землепользования и застройки, внесение в них изменений»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0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9678C6" w:rsidRPr="009678C6" w:rsidTr="000A2BD0">
        <w:tc>
          <w:tcPr>
            <w:tcW w:w="13613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113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Раздел V «Градостроительное зонирование»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0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9678C6" w:rsidRPr="009678C6" w:rsidTr="000A2BD0">
        <w:trPr>
          <w:trHeight w:val="307"/>
        </w:trPr>
        <w:tc>
          <w:tcPr>
            <w:tcW w:w="13613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113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Раздел VI «Правила благоустройства территории»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0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9678C6" w:rsidRPr="009678C6" w:rsidTr="000A2BD0">
        <w:tc>
          <w:tcPr>
            <w:tcW w:w="13613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113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Раздел VII «Планировка территории»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0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9678C6" w:rsidRPr="009678C6" w:rsidTr="000A2BD0">
        <w:tc>
          <w:tcPr>
            <w:tcW w:w="13613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113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 xml:space="preserve">Раздел </w:t>
            </w:r>
            <w:proofErr w:type="spellStart"/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VIII«Инженерные</w:t>
            </w:r>
            <w:proofErr w:type="spellEnd"/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 xml:space="preserve"> изыскания»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0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9678C6" w:rsidRPr="009678C6" w:rsidTr="000A2BD0">
        <w:tc>
          <w:tcPr>
            <w:tcW w:w="13613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113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Раздел IX «Искусственные земельные участки»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0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9678C6" w:rsidRPr="009678C6" w:rsidTr="000A2BD0">
        <w:tc>
          <w:tcPr>
            <w:tcW w:w="13613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113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Раздел X «Зоны с особыми условиями использования территории»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0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9678C6" w:rsidRPr="009678C6" w:rsidTr="000A2BD0">
        <w:tc>
          <w:tcPr>
            <w:tcW w:w="13613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113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Раздел XI «План надземных и подземных коммуникаций»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0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9678C6" w:rsidRPr="009678C6" w:rsidTr="000A2BD0">
        <w:tc>
          <w:tcPr>
            <w:tcW w:w="13613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113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Раздел XII «Резервирование земель и изъятие земельных участков»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0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9678C6" w:rsidRPr="009678C6" w:rsidTr="000A2BD0">
        <w:tc>
          <w:tcPr>
            <w:tcW w:w="13613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113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Раздел XIII «Дела о застроенных или подлежащих застройке земельных участках»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0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9678C6" w:rsidRPr="009678C6" w:rsidTr="000A2BD0">
        <w:tc>
          <w:tcPr>
            <w:tcW w:w="13613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113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Раздел XIV «Программы реализации документов территориального планирования»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0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9678C6" w:rsidRPr="009678C6" w:rsidTr="000A2BD0">
        <w:tc>
          <w:tcPr>
            <w:tcW w:w="13613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113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Раздел XV «Особо охраняемые природные территории»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0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9678C6" w:rsidRPr="009678C6" w:rsidTr="000A2BD0">
        <w:tc>
          <w:tcPr>
            <w:tcW w:w="13613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113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Раздел XVI «Лесничества»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0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9678C6" w:rsidRPr="009678C6" w:rsidTr="000A2BD0">
        <w:tc>
          <w:tcPr>
            <w:tcW w:w="13613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113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Раздел XVII «Информационные модели объектов капитального строительства»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678C6" w:rsidRPr="009678C6" w:rsidRDefault="009678C6" w:rsidP="009678C6">
            <w:pPr>
              <w:spacing w:after="0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9678C6" w:rsidRPr="009678C6" w:rsidTr="001628CB">
        <w:trPr>
          <w:trHeight w:val="248"/>
        </w:trPr>
        <w:tc>
          <w:tcPr>
            <w:tcW w:w="13613" w:type="dxa"/>
            <w:shd w:val="clear" w:color="auto" w:fill="FFFFFF"/>
            <w:hideMark/>
          </w:tcPr>
          <w:p w:rsidR="009678C6" w:rsidRPr="009678C6" w:rsidRDefault="009678C6" w:rsidP="001628CB">
            <w:pPr>
              <w:spacing w:after="113" w:line="240" w:lineRule="auto"/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</w:pPr>
            <w:r w:rsidRPr="009678C6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Раздел XVIII «Иные сведения, документы материалы»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E84E9C" w:rsidRPr="009678C6" w:rsidRDefault="00E84E9C" w:rsidP="00967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628CB" w:rsidRDefault="001628CB" w:rsidP="00213076">
      <w:pPr>
        <w:shd w:val="clear" w:color="auto" w:fill="FFFFFF"/>
        <w:spacing w:after="113" w:line="240" w:lineRule="auto"/>
        <w:rPr>
          <w:rFonts w:ascii="Arial" w:hAnsi="Arial" w:cs="Arial"/>
          <w:color w:val="3B4256"/>
          <w:shd w:val="clear" w:color="auto" w:fill="FFFFFF"/>
        </w:rPr>
      </w:pPr>
    </w:p>
    <w:p w:rsidR="001628CB" w:rsidRDefault="001628CB" w:rsidP="00213076">
      <w:pPr>
        <w:shd w:val="clear" w:color="auto" w:fill="FFFFFF"/>
        <w:spacing w:after="113" w:line="240" w:lineRule="auto"/>
        <w:rPr>
          <w:rFonts w:ascii="Arial" w:hAnsi="Arial" w:cs="Arial"/>
          <w:color w:val="3B4256"/>
          <w:shd w:val="clear" w:color="auto" w:fill="FFFFFF"/>
        </w:rPr>
      </w:pPr>
    </w:p>
    <w:p w:rsidR="001628CB" w:rsidRDefault="001628CB" w:rsidP="00213076">
      <w:pPr>
        <w:shd w:val="clear" w:color="auto" w:fill="FFFFFF"/>
        <w:spacing w:after="113" w:line="240" w:lineRule="auto"/>
        <w:rPr>
          <w:rFonts w:ascii="Arial" w:hAnsi="Arial" w:cs="Arial"/>
          <w:color w:val="3B4256"/>
          <w:shd w:val="clear" w:color="auto" w:fill="FFFFFF"/>
        </w:rPr>
      </w:pPr>
    </w:p>
    <w:p w:rsidR="001628CB" w:rsidRDefault="001628CB" w:rsidP="00213076">
      <w:pPr>
        <w:shd w:val="clear" w:color="auto" w:fill="FFFFFF"/>
        <w:spacing w:after="113" w:line="240" w:lineRule="auto"/>
        <w:rPr>
          <w:rFonts w:ascii="Arial" w:hAnsi="Arial" w:cs="Arial"/>
          <w:color w:val="3B4256"/>
          <w:shd w:val="clear" w:color="auto" w:fill="FFFFFF"/>
        </w:rPr>
      </w:pPr>
    </w:p>
    <w:p w:rsidR="001628CB" w:rsidRDefault="001628CB" w:rsidP="00213076">
      <w:pPr>
        <w:shd w:val="clear" w:color="auto" w:fill="FFFFFF"/>
        <w:spacing w:after="113" w:line="240" w:lineRule="auto"/>
        <w:rPr>
          <w:rFonts w:ascii="Arial" w:hAnsi="Arial" w:cs="Arial"/>
          <w:color w:val="3B4256"/>
          <w:shd w:val="clear" w:color="auto" w:fill="FFFFFF"/>
        </w:rPr>
      </w:pPr>
    </w:p>
    <w:p w:rsidR="001446FA" w:rsidRPr="001628CB" w:rsidRDefault="001628CB" w:rsidP="00213076">
      <w:pPr>
        <w:shd w:val="clear" w:color="auto" w:fill="FFFFFF"/>
        <w:spacing w:after="113" w:line="240" w:lineRule="auto"/>
        <w:rPr>
          <w:rStyle w:val="a5"/>
          <w:rFonts w:ascii="RobotoRegular" w:hAnsi="RobotoRegular"/>
          <w:b/>
          <w:color w:val="auto"/>
          <w:sz w:val="25"/>
          <w:szCs w:val="21"/>
        </w:rPr>
      </w:pPr>
      <w:r w:rsidRPr="001628CB">
        <w:rPr>
          <w:rStyle w:val="a5"/>
          <w:rFonts w:ascii="RobotoRegular" w:hAnsi="RobotoRegular"/>
          <w:b/>
          <w:color w:val="auto"/>
          <w:sz w:val="25"/>
          <w:szCs w:val="21"/>
        </w:rPr>
        <w:lastRenderedPageBreak/>
        <w:t>Реквизиты для внесения платы за предоставление муниципальной услуги в безналичной форме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8080"/>
      </w:tblGrid>
      <w:tr w:rsidR="001628CB" w:rsidTr="001628CB">
        <w:tc>
          <w:tcPr>
            <w:tcW w:w="6062" w:type="dxa"/>
          </w:tcPr>
          <w:p w:rsidR="001628CB" w:rsidRDefault="001628CB" w:rsidP="00213076">
            <w:pPr>
              <w:spacing w:after="113"/>
            </w:pPr>
            <w:r w:rsidRPr="00E84E9C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Муниципальный район, из информационной системы обеспечения градостроительной деятельности которого предоставляются сведения в соответствии с Административным регламентом</w:t>
            </w:r>
          </w:p>
        </w:tc>
        <w:tc>
          <w:tcPr>
            <w:tcW w:w="8080" w:type="dxa"/>
          </w:tcPr>
          <w:p w:rsidR="001628CB" w:rsidRDefault="001628CB" w:rsidP="00213076">
            <w:pPr>
              <w:spacing w:after="113"/>
            </w:pPr>
            <w:r w:rsidRPr="00E84E9C">
              <w:rPr>
                <w:rFonts w:ascii="RobotoRegular" w:eastAsia="Times New Roman" w:hAnsi="RobotoRegular" w:cs="Times New Roman"/>
                <w:color w:val="333333"/>
                <w:sz w:val="21"/>
                <w:szCs w:val="21"/>
                <w:lang w:eastAsia="ru-RU"/>
              </w:rPr>
              <w:t>Банковские реквизиты</w:t>
            </w:r>
          </w:p>
        </w:tc>
      </w:tr>
      <w:tr w:rsidR="001628CB" w:rsidTr="001628CB">
        <w:tc>
          <w:tcPr>
            <w:tcW w:w="6062" w:type="dxa"/>
          </w:tcPr>
          <w:p w:rsidR="001628CB" w:rsidRDefault="001628CB" w:rsidP="00213076">
            <w:pPr>
              <w:spacing w:after="113"/>
            </w:pPr>
            <w:r w:rsidRPr="00213076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Муниципальный район Безенчукский</w:t>
            </w:r>
          </w:p>
        </w:tc>
        <w:tc>
          <w:tcPr>
            <w:tcW w:w="8080" w:type="dxa"/>
          </w:tcPr>
          <w:p w:rsidR="001628CB" w:rsidRPr="00D21721" w:rsidRDefault="001628CB" w:rsidP="001628C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D2172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УФК по Самарской области (Управление финансами Администрации муниципального района Безенчукский Самарской области)</w:t>
            </w:r>
          </w:p>
          <w:p w:rsidR="001628CB" w:rsidRPr="00D21721" w:rsidRDefault="001628CB" w:rsidP="001628C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D2172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ЕКС 40102810545370000036</w:t>
            </w:r>
          </w:p>
          <w:p w:rsidR="001628CB" w:rsidRPr="00D21721" w:rsidRDefault="001628CB" w:rsidP="001628C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D2172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р/с 03100643000000014200</w:t>
            </w:r>
          </w:p>
          <w:p w:rsidR="001628CB" w:rsidRPr="00D21721" w:rsidRDefault="001628CB" w:rsidP="001628C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D2172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ОКЦ №2 Волго-Вятского ГУ Банка России//УФК по Самарской области </w:t>
            </w:r>
            <w:proofErr w:type="spellStart"/>
            <w:r w:rsidRPr="00D2172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г.Самара</w:t>
            </w:r>
            <w:proofErr w:type="spellEnd"/>
          </w:p>
          <w:p w:rsidR="001628CB" w:rsidRPr="00D21721" w:rsidRDefault="001628CB" w:rsidP="001628C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D2172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БИК 013601205</w:t>
            </w:r>
          </w:p>
          <w:p w:rsidR="001628CB" w:rsidRPr="00D21721" w:rsidRDefault="001628CB" w:rsidP="001628C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D2172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ИНН 6362011639</w:t>
            </w:r>
          </w:p>
          <w:p w:rsidR="001628CB" w:rsidRPr="00D21721" w:rsidRDefault="001628CB" w:rsidP="001628C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D2172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КПП 636201001</w:t>
            </w:r>
          </w:p>
          <w:p w:rsidR="001628CB" w:rsidRPr="00D21721" w:rsidRDefault="001628CB" w:rsidP="001628C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D2172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ОКТМО 36604000</w:t>
            </w:r>
          </w:p>
          <w:p w:rsidR="001628CB" w:rsidRPr="00D21721" w:rsidRDefault="001628CB" w:rsidP="001628CB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D21721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КБК 91211301995050000130</w:t>
            </w:r>
          </w:p>
          <w:p w:rsidR="001628CB" w:rsidRDefault="001628CB" w:rsidP="00213076">
            <w:pPr>
              <w:spacing w:after="113"/>
            </w:pPr>
          </w:p>
        </w:tc>
      </w:tr>
    </w:tbl>
    <w:p w:rsidR="001628CB" w:rsidRDefault="001628CB" w:rsidP="00213076">
      <w:pPr>
        <w:shd w:val="clear" w:color="auto" w:fill="FFFFFF"/>
        <w:spacing w:after="113" w:line="240" w:lineRule="auto"/>
        <w:rPr>
          <w:rStyle w:val="a5"/>
          <w:rFonts w:ascii="RobotoRegular" w:hAnsi="RobotoRegular"/>
          <w:b/>
          <w:color w:val="auto"/>
          <w:sz w:val="21"/>
          <w:szCs w:val="21"/>
          <w:shd w:val="clear" w:color="auto" w:fill="FFFFFF"/>
        </w:rPr>
      </w:pPr>
    </w:p>
    <w:p w:rsidR="00213076" w:rsidRPr="00074898" w:rsidRDefault="00EA10B4" w:rsidP="00213076">
      <w:pPr>
        <w:shd w:val="clear" w:color="auto" w:fill="FFFFFF"/>
        <w:spacing w:after="113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  <w:hyperlink r:id="rId7" w:tgtFrame="_blank" w:history="1">
        <w:r w:rsidR="00E84E9C" w:rsidRPr="00E84E9C">
          <w:rPr>
            <w:rStyle w:val="a5"/>
            <w:rFonts w:ascii="RobotoRegular" w:hAnsi="RobotoRegular"/>
            <w:b/>
            <w:color w:val="auto"/>
            <w:sz w:val="21"/>
            <w:szCs w:val="21"/>
            <w:shd w:val="clear" w:color="auto" w:fill="FFFFFF"/>
          </w:rPr>
          <w:t>Постановление №279 от 13.03.2020 Об информационном обеспечении градостроительной деятельности.</w:t>
        </w:r>
      </w:hyperlink>
      <w:r w:rsidR="00213076">
        <w:rPr>
          <w:rStyle w:val="a5"/>
          <w:b/>
          <w:color w:val="auto"/>
          <w:sz w:val="21"/>
          <w:szCs w:val="21"/>
          <w:shd w:val="clear" w:color="auto" w:fill="FFFFFF"/>
        </w:rPr>
        <w:t xml:space="preserve">  </w:t>
      </w:r>
      <w:r w:rsidR="00213076" w:rsidRPr="00213076">
        <w:rPr>
          <w:rFonts w:eastAsia="Times New Roman" w:cs="Times New Roman"/>
          <w:color w:val="24A7D5"/>
          <w:sz w:val="21"/>
          <w:szCs w:val="21"/>
          <w:lang w:eastAsia="ru-RU"/>
        </w:rPr>
        <w:t>https://base.garant.ru/73751804/</w:t>
      </w:r>
    </w:p>
    <w:p w:rsidR="001628CB" w:rsidRDefault="001628CB" w:rsidP="001628CB">
      <w:pPr>
        <w:shd w:val="clear" w:color="auto" w:fill="FFFFFF"/>
        <w:spacing w:after="113" w:line="240" w:lineRule="auto"/>
        <w:rPr>
          <w:rFonts w:ascii="Times New Roman" w:hAnsi="Times New Roman" w:cs="Times New Roman"/>
          <w:shd w:val="clear" w:color="auto" w:fill="FFFFFF"/>
        </w:rPr>
      </w:pPr>
    </w:p>
    <w:p w:rsidR="001628CB" w:rsidRDefault="001628CB" w:rsidP="001628CB">
      <w:pPr>
        <w:shd w:val="clear" w:color="auto" w:fill="FFFFFF"/>
        <w:spacing w:after="113" w:line="240" w:lineRule="auto"/>
        <w:rPr>
          <w:rFonts w:ascii="Times New Roman" w:hAnsi="Times New Roman" w:cs="Times New Roman"/>
          <w:shd w:val="clear" w:color="auto" w:fill="FFFFFF"/>
        </w:rPr>
      </w:pPr>
    </w:p>
    <w:p w:rsidR="001628CB" w:rsidRDefault="001628CB" w:rsidP="001628CB">
      <w:pPr>
        <w:shd w:val="clear" w:color="auto" w:fill="FFFFFF"/>
        <w:spacing w:after="113" w:line="240" w:lineRule="auto"/>
        <w:rPr>
          <w:rFonts w:ascii="Times New Roman" w:hAnsi="Times New Roman" w:cs="Times New Roman"/>
          <w:shd w:val="clear" w:color="auto" w:fill="FFFFFF"/>
        </w:rPr>
      </w:pPr>
    </w:p>
    <w:p w:rsidR="001628CB" w:rsidRDefault="001628CB" w:rsidP="001628CB">
      <w:pPr>
        <w:shd w:val="clear" w:color="auto" w:fill="FFFFFF"/>
        <w:spacing w:after="113" w:line="240" w:lineRule="auto"/>
        <w:rPr>
          <w:rFonts w:ascii="Times New Roman" w:hAnsi="Times New Roman" w:cs="Times New Roman"/>
          <w:shd w:val="clear" w:color="auto" w:fill="FFFFFF"/>
        </w:rPr>
      </w:pPr>
    </w:p>
    <w:p w:rsidR="001628CB" w:rsidRDefault="001628CB" w:rsidP="001628CB">
      <w:pPr>
        <w:shd w:val="clear" w:color="auto" w:fill="FFFFFF"/>
        <w:spacing w:after="113" w:line="240" w:lineRule="auto"/>
        <w:rPr>
          <w:rFonts w:ascii="Times New Roman" w:hAnsi="Times New Roman" w:cs="Times New Roman"/>
          <w:shd w:val="clear" w:color="auto" w:fill="FFFFFF"/>
        </w:rPr>
      </w:pPr>
    </w:p>
    <w:p w:rsidR="001628CB" w:rsidRDefault="001628CB" w:rsidP="001628CB">
      <w:pPr>
        <w:shd w:val="clear" w:color="auto" w:fill="FFFFFF"/>
        <w:spacing w:after="113" w:line="240" w:lineRule="auto"/>
        <w:rPr>
          <w:rFonts w:ascii="Times New Roman" w:hAnsi="Times New Roman" w:cs="Times New Roman"/>
          <w:shd w:val="clear" w:color="auto" w:fill="FFFFFF"/>
        </w:rPr>
      </w:pPr>
    </w:p>
    <w:p w:rsidR="001628CB" w:rsidRDefault="001628CB" w:rsidP="001628CB">
      <w:pPr>
        <w:shd w:val="clear" w:color="auto" w:fill="FFFFFF"/>
        <w:spacing w:after="113" w:line="240" w:lineRule="auto"/>
        <w:rPr>
          <w:rFonts w:ascii="Times New Roman" w:hAnsi="Times New Roman" w:cs="Times New Roman"/>
          <w:shd w:val="clear" w:color="auto" w:fill="FFFFFF"/>
        </w:rPr>
      </w:pPr>
    </w:p>
    <w:p w:rsidR="001628CB" w:rsidRDefault="001628CB" w:rsidP="001628CB">
      <w:pPr>
        <w:shd w:val="clear" w:color="auto" w:fill="FFFFFF"/>
        <w:spacing w:after="113" w:line="240" w:lineRule="auto"/>
        <w:rPr>
          <w:rFonts w:ascii="Times New Roman" w:hAnsi="Times New Roman" w:cs="Times New Roman"/>
          <w:shd w:val="clear" w:color="auto" w:fill="FFFFFF"/>
        </w:rPr>
      </w:pPr>
    </w:p>
    <w:p w:rsidR="001628CB" w:rsidRDefault="001628CB" w:rsidP="001628CB">
      <w:pPr>
        <w:shd w:val="clear" w:color="auto" w:fill="FFFFFF"/>
        <w:spacing w:after="113" w:line="240" w:lineRule="auto"/>
        <w:rPr>
          <w:rFonts w:ascii="Times New Roman" w:hAnsi="Times New Roman" w:cs="Times New Roman"/>
          <w:shd w:val="clear" w:color="auto" w:fill="FFFFFF"/>
        </w:rPr>
      </w:pPr>
    </w:p>
    <w:p w:rsidR="001628CB" w:rsidRDefault="001628CB" w:rsidP="001628CB">
      <w:pPr>
        <w:shd w:val="clear" w:color="auto" w:fill="FFFFFF"/>
        <w:spacing w:after="113" w:line="240" w:lineRule="auto"/>
        <w:rPr>
          <w:rFonts w:ascii="Times New Roman" w:hAnsi="Times New Roman" w:cs="Times New Roman"/>
          <w:shd w:val="clear" w:color="auto" w:fill="FFFFFF"/>
        </w:rPr>
      </w:pPr>
    </w:p>
    <w:p w:rsidR="001628CB" w:rsidRDefault="001628CB" w:rsidP="001628CB">
      <w:pPr>
        <w:shd w:val="clear" w:color="auto" w:fill="FFFFFF"/>
        <w:spacing w:after="113" w:line="240" w:lineRule="auto"/>
        <w:rPr>
          <w:rFonts w:ascii="Times New Roman" w:hAnsi="Times New Roman" w:cs="Times New Roman"/>
          <w:shd w:val="clear" w:color="auto" w:fill="FFFFFF"/>
        </w:rPr>
      </w:pPr>
    </w:p>
    <w:p w:rsidR="001628CB" w:rsidRDefault="001628CB" w:rsidP="001628CB">
      <w:pPr>
        <w:shd w:val="clear" w:color="auto" w:fill="FFFFFF"/>
        <w:spacing w:after="113" w:line="240" w:lineRule="auto"/>
        <w:rPr>
          <w:rFonts w:ascii="Times New Roman" w:hAnsi="Times New Roman" w:cs="Times New Roman"/>
          <w:shd w:val="clear" w:color="auto" w:fill="FFFFFF"/>
        </w:rPr>
      </w:pPr>
    </w:p>
    <w:p w:rsidR="003E2AAB" w:rsidRPr="001628CB" w:rsidRDefault="003E2AAB" w:rsidP="001628CB">
      <w:pPr>
        <w:shd w:val="clear" w:color="auto" w:fill="FFFFFF"/>
        <w:spacing w:after="113" w:line="240" w:lineRule="auto"/>
        <w:rPr>
          <w:rStyle w:val="a5"/>
          <w:rFonts w:ascii="RobotoRegular" w:hAnsi="RobotoRegular"/>
          <w:b/>
          <w:color w:val="auto"/>
          <w:sz w:val="25"/>
          <w:szCs w:val="21"/>
        </w:rPr>
      </w:pPr>
      <w:r w:rsidRPr="001628CB">
        <w:rPr>
          <w:rStyle w:val="a5"/>
          <w:rFonts w:ascii="RobotoRegular" w:hAnsi="RobotoRegular"/>
          <w:b/>
          <w:color w:val="auto"/>
          <w:sz w:val="25"/>
          <w:szCs w:val="21"/>
        </w:rPr>
        <w:lastRenderedPageBreak/>
        <w:t>Размер платы за предоставление сведений, документов,</w:t>
      </w:r>
      <w:r w:rsidR="00E84E9C" w:rsidRPr="001628CB">
        <w:rPr>
          <w:rStyle w:val="a5"/>
          <w:rFonts w:ascii="RobotoRegular" w:hAnsi="RobotoRegular"/>
          <w:b/>
          <w:color w:val="auto"/>
          <w:sz w:val="25"/>
          <w:szCs w:val="21"/>
        </w:rPr>
        <w:t xml:space="preserve"> </w:t>
      </w:r>
      <w:r w:rsidRPr="001628CB">
        <w:rPr>
          <w:rStyle w:val="a5"/>
          <w:rFonts w:ascii="RobotoRegular" w:hAnsi="RobotoRegular"/>
          <w:b/>
          <w:color w:val="auto"/>
          <w:sz w:val="25"/>
          <w:szCs w:val="21"/>
        </w:rPr>
        <w:t>материалов и порядок взимания такой платы</w:t>
      </w:r>
    </w:p>
    <w:p w:rsidR="003E2AAB" w:rsidRDefault="003E2AAB" w:rsidP="003E2AAB">
      <w:pPr>
        <w:pStyle w:val="a4"/>
        <w:shd w:val="clear" w:color="auto" w:fill="FFFFFF"/>
        <w:spacing w:before="0" w:beforeAutospacing="0" w:after="113" w:afterAutospacing="0"/>
        <w:rPr>
          <w:rFonts w:ascii="RobotoRegular" w:hAnsi="RobotoRegular"/>
          <w:color w:val="333333"/>
          <w:sz w:val="21"/>
          <w:szCs w:val="21"/>
        </w:rPr>
      </w:pPr>
      <w:r>
        <w:rPr>
          <w:rFonts w:ascii="RobotoRegular" w:hAnsi="RobotoRegular"/>
          <w:color w:val="333333"/>
          <w:sz w:val="21"/>
          <w:szCs w:val="21"/>
        </w:rPr>
        <w:t>За предоставление сведений, документов, материалов за исключением случаев, когда федеральными законами установлено, что указанные в запросе сведения, документы, материалы предоставляются без взимания платы, с физических и юридических лиц взимается плата в размере:</w:t>
      </w:r>
    </w:p>
    <w:p w:rsidR="003E2AAB" w:rsidRDefault="003E2AAB" w:rsidP="003E2AAB">
      <w:pPr>
        <w:pStyle w:val="a4"/>
        <w:shd w:val="clear" w:color="auto" w:fill="FFFFFF"/>
        <w:spacing w:before="0" w:beforeAutospacing="0" w:after="113" w:afterAutospacing="0"/>
        <w:rPr>
          <w:rFonts w:ascii="RobotoRegular" w:hAnsi="RobotoRegular"/>
          <w:color w:val="333333"/>
          <w:sz w:val="21"/>
          <w:szCs w:val="21"/>
        </w:rPr>
      </w:pPr>
      <w:r>
        <w:rPr>
          <w:rFonts w:ascii="RobotoRegular" w:hAnsi="RobotoRegular"/>
          <w:color w:val="333333"/>
          <w:sz w:val="21"/>
          <w:szCs w:val="21"/>
        </w:rPr>
        <w:t>а) 100 рублей - за предоставление копии одного документа, материала в электронной форме (за исключением материалов и результатов инженерных изысканий);</w:t>
      </w:r>
    </w:p>
    <w:p w:rsidR="003E2AAB" w:rsidRDefault="003E2AAB" w:rsidP="003E2AAB">
      <w:pPr>
        <w:pStyle w:val="a4"/>
        <w:shd w:val="clear" w:color="auto" w:fill="FFFFFF"/>
        <w:spacing w:before="0" w:beforeAutospacing="0" w:after="113" w:afterAutospacing="0"/>
        <w:rPr>
          <w:rFonts w:ascii="RobotoRegular" w:hAnsi="RobotoRegular"/>
          <w:color w:val="333333"/>
          <w:sz w:val="21"/>
          <w:szCs w:val="21"/>
        </w:rPr>
      </w:pPr>
      <w:r>
        <w:rPr>
          <w:rFonts w:ascii="RobotoRegular" w:hAnsi="RobotoRegular"/>
          <w:color w:val="333333"/>
          <w:sz w:val="21"/>
          <w:szCs w:val="21"/>
        </w:rPr>
        <w:t>б) 100 рублей - за каждую сторону листа формата A4 копии документов, материалов в бумажной форме (за исключением материалов и результатов инженерных изысканий);</w:t>
      </w:r>
    </w:p>
    <w:p w:rsidR="003E2AAB" w:rsidRDefault="003E2AAB" w:rsidP="003E2AAB">
      <w:pPr>
        <w:pStyle w:val="a4"/>
        <w:shd w:val="clear" w:color="auto" w:fill="FFFFFF"/>
        <w:spacing w:before="0" w:beforeAutospacing="0" w:after="113" w:afterAutospacing="0"/>
        <w:rPr>
          <w:rFonts w:ascii="RobotoRegular" w:hAnsi="RobotoRegular"/>
          <w:color w:val="333333"/>
          <w:sz w:val="21"/>
          <w:szCs w:val="21"/>
        </w:rPr>
      </w:pPr>
      <w:r>
        <w:rPr>
          <w:rFonts w:ascii="RobotoRegular" w:hAnsi="RobotoRegular"/>
          <w:color w:val="333333"/>
          <w:sz w:val="21"/>
          <w:szCs w:val="21"/>
        </w:rPr>
        <w:t>в) 5000 рублей - за предоставление копии материалов и результатов инженерных изысканий в электронной форме (вне зависимости от количества листов);</w:t>
      </w:r>
    </w:p>
    <w:p w:rsidR="003E2AAB" w:rsidRDefault="003E2AAB" w:rsidP="003E2AAB">
      <w:pPr>
        <w:pStyle w:val="a4"/>
        <w:shd w:val="clear" w:color="auto" w:fill="FFFFFF"/>
        <w:spacing w:before="0" w:beforeAutospacing="0" w:after="113" w:afterAutospacing="0"/>
        <w:rPr>
          <w:rFonts w:ascii="RobotoRegular" w:hAnsi="RobotoRegular"/>
          <w:color w:val="333333"/>
          <w:sz w:val="21"/>
          <w:szCs w:val="21"/>
        </w:rPr>
      </w:pPr>
      <w:r>
        <w:rPr>
          <w:rFonts w:ascii="RobotoRegular" w:hAnsi="RobotoRegular"/>
          <w:color w:val="333333"/>
          <w:sz w:val="21"/>
          <w:szCs w:val="21"/>
        </w:rPr>
        <w:t>г) 5000 рублей - за предоставление копии материалов и результатов инженерных изысканий в бумажной форме и 100 рублей - за каждую сторону листа формата A4 копии таких материалов и результатов;</w:t>
      </w:r>
    </w:p>
    <w:p w:rsidR="003E2AAB" w:rsidRDefault="003E2AAB" w:rsidP="003E2AAB">
      <w:pPr>
        <w:pStyle w:val="a4"/>
        <w:shd w:val="clear" w:color="auto" w:fill="FFFFFF"/>
        <w:spacing w:before="0" w:beforeAutospacing="0" w:after="113" w:afterAutospacing="0"/>
        <w:rPr>
          <w:rFonts w:ascii="RobotoRegular" w:hAnsi="RobotoRegular"/>
          <w:color w:val="333333"/>
          <w:sz w:val="21"/>
          <w:szCs w:val="21"/>
        </w:rPr>
      </w:pPr>
      <w:r>
        <w:rPr>
          <w:rFonts w:ascii="RobotoRegular" w:hAnsi="RobotoRegular"/>
          <w:color w:val="333333"/>
          <w:sz w:val="21"/>
          <w:szCs w:val="21"/>
        </w:rPr>
        <w:t>д) 1000 рублей - за предоставление сведений об одном земельном участке (части земельного участка) за каждые полные (неполные) 10000 кв. метров площади такого участка и (или) дополнительный контур (для многоконтурных земельных участков) в электронной форме;</w:t>
      </w:r>
    </w:p>
    <w:p w:rsidR="003E2AAB" w:rsidRDefault="003E2AAB" w:rsidP="003E2AAB">
      <w:pPr>
        <w:pStyle w:val="a4"/>
        <w:shd w:val="clear" w:color="auto" w:fill="FFFFFF"/>
        <w:spacing w:before="0" w:beforeAutospacing="0" w:after="113" w:afterAutospacing="0"/>
        <w:rPr>
          <w:rFonts w:ascii="RobotoRegular" w:hAnsi="RobotoRegular"/>
          <w:color w:val="333333"/>
          <w:sz w:val="21"/>
          <w:szCs w:val="21"/>
        </w:rPr>
      </w:pPr>
      <w:r>
        <w:rPr>
          <w:rFonts w:ascii="RobotoRegular" w:hAnsi="RobotoRegular"/>
          <w:color w:val="333333"/>
          <w:sz w:val="21"/>
          <w:szCs w:val="21"/>
        </w:rPr>
        <w:t>е) 1000 рублей - за предоставление сведений об одном земельном участке (части земельного участка) за каждые полные (неполные) 10000 кв. метров площади такого участка и (или) дополнительный контур (для многоконтурных земельных участков) и 100 рублей - за каждую сторону листа формата A4 таких сведений в бумажной форме;</w:t>
      </w:r>
    </w:p>
    <w:p w:rsidR="003E2AAB" w:rsidRDefault="003E2AAB" w:rsidP="003E2AAB">
      <w:pPr>
        <w:pStyle w:val="a4"/>
        <w:shd w:val="clear" w:color="auto" w:fill="FFFFFF"/>
        <w:spacing w:before="0" w:beforeAutospacing="0" w:after="113" w:afterAutospacing="0"/>
        <w:rPr>
          <w:rFonts w:ascii="RobotoRegular" w:hAnsi="RobotoRegular"/>
          <w:color w:val="333333"/>
          <w:sz w:val="21"/>
          <w:szCs w:val="21"/>
        </w:rPr>
      </w:pPr>
      <w:r>
        <w:rPr>
          <w:rFonts w:ascii="RobotoRegular" w:hAnsi="RobotoRegular"/>
          <w:color w:val="333333"/>
          <w:sz w:val="21"/>
          <w:szCs w:val="21"/>
        </w:rPr>
        <w:t>ж) 1000 рублей - за предоставление сведений об одном объекте капитального строительства в электронной форме;</w:t>
      </w:r>
    </w:p>
    <w:p w:rsidR="003E2AAB" w:rsidRDefault="003E2AAB" w:rsidP="003E2AAB">
      <w:pPr>
        <w:pStyle w:val="a4"/>
        <w:shd w:val="clear" w:color="auto" w:fill="FFFFFF"/>
        <w:spacing w:before="0" w:beforeAutospacing="0" w:after="113" w:afterAutospacing="0"/>
        <w:rPr>
          <w:rFonts w:ascii="RobotoRegular" w:hAnsi="RobotoRegular"/>
          <w:color w:val="333333"/>
          <w:sz w:val="21"/>
          <w:szCs w:val="21"/>
        </w:rPr>
      </w:pPr>
      <w:r>
        <w:rPr>
          <w:rFonts w:ascii="RobotoRegular" w:hAnsi="RobotoRegular"/>
          <w:color w:val="333333"/>
          <w:sz w:val="21"/>
          <w:szCs w:val="21"/>
        </w:rPr>
        <w:t>з) 1000 рублей - за предоставление сведений об одном объекте капитального строительства и 100 рублей - за каждую сторону листа формата A4 таких сведений в бумажной форме;</w:t>
      </w:r>
    </w:p>
    <w:p w:rsidR="003E2AAB" w:rsidRDefault="003E2AAB" w:rsidP="003E2AAB">
      <w:pPr>
        <w:pStyle w:val="a4"/>
        <w:shd w:val="clear" w:color="auto" w:fill="FFFFFF"/>
        <w:spacing w:before="0" w:beforeAutospacing="0" w:after="113" w:afterAutospacing="0"/>
        <w:rPr>
          <w:rFonts w:ascii="RobotoRegular" w:hAnsi="RobotoRegular"/>
          <w:color w:val="333333"/>
          <w:sz w:val="21"/>
          <w:szCs w:val="21"/>
        </w:rPr>
      </w:pPr>
      <w:r>
        <w:rPr>
          <w:rFonts w:ascii="RobotoRegular" w:hAnsi="RobotoRegular"/>
          <w:color w:val="333333"/>
          <w:sz w:val="21"/>
          <w:szCs w:val="21"/>
        </w:rPr>
        <w:t>и) 1000 рублей - за предоставление сведений о неразграниченных землях за каждые полные (неполные) 10000 кв. метров площади таких земель в электронной форме;</w:t>
      </w:r>
    </w:p>
    <w:p w:rsidR="003E2AAB" w:rsidRDefault="003E2AAB" w:rsidP="003E2AAB">
      <w:pPr>
        <w:pStyle w:val="a4"/>
        <w:shd w:val="clear" w:color="auto" w:fill="FFFFFF"/>
        <w:spacing w:before="0" w:beforeAutospacing="0" w:after="113" w:afterAutospacing="0"/>
        <w:rPr>
          <w:rFonts w:ascii="RobotoRegular" w:hAnsi="RobotoRegular"/>
          <w:color w:val="333333"/>
          <w:sz w:val="21"/>
          <w:szCs w:val="21"/>
        </w:rPr>
      </w:pPr>
      <w:r>
        <w:rPr>
          <w:rFonts w:ascii="RobotoRegular" w:hAnsi="RobotoRegular"/>
          <w:color w:val="333333"/>
          <w:sz w:val="21"/>
          <w:szCs w:val="21"/>
        </w:rPr>
        <w:t>к) 1000 рублей - за предоставление сведений о неразграниченных землях за каждые полные (неполные) 10000 кв. метров площади таких земель и 100 рублей - за каждую сторону листа формата A4 таких сведений в бумажной форме;</w:t>
      </w:r>
    </w:p>
    <w:p w:rsidR="003E2AAB" w:rsidRDefault="003E2AAB" w:rsidP="003E2AAB">
      <w:pPr>
        <w:pStyle w:val="a4"/>
        <w:shd w:val="clear" w:color="auto" w:fill="FFFFFF"/>
        <w:spacing w:before="0" w:beforeAutospacing="0" w:after="113" w:afterAutospacing="0"/>
        <w:rPr>
          <w:rFonts w:ascii="RobotoRegular" w:hAnsi="RobotoRegular"/>
          <w:color w:val="333333"/>
          <w:sz w:val="21"/>
          <w:szCs w:val="21"/>
        </w:rPr>
      </w:pPr>
      <w:r>
        <w:rPr>
          <w:rFonts w:ascii="RobotoRegular" w:hAnsi="RobotoRegular"/>
          <w:color w:val="333333"/>
          <w:sz w:val="21"/>
          <w:szCs w:val="21"/>
        </w:rPr>
        <w:t>л) 100 рублей - за предоставление сведений, размещенных в информационной системе, не указанных в подпунктах "д" - "к" настоящего пункта, в электронной форме и 100 рублей - за каждую сторону листа формата A4 таких сведений в бумажной форме.</w:t>
      </w:r>
    </w:p>
    <w:p w:rsidR="003E2AAB" w:rsidRDefault="003E2AAB" w:rsidP="003E2AAB">
      <w:pPr>
        <w:pStyle w:val="a4"/>
        <w:shd w:val="clear" w:color="auto" w:fill="FFFFFF"/>
        <w:spacing w:before="0" w:beforeAutospacing="0" w:after="113" w:afterAutospacing="0"/>
        <w:rPr>
          <w:rFonts w:ascii="RobotoRegular" w:hAnsi="RobotoRegular"/>
          <w:color w:val="333333"/>
          <w:sz w:val="21"/>
          <w:szCs w:val="21"/>
        </w:rPr>
      </w:pPr>
      <w:r>
        <w:rPr>
          <w:rFonts w:ascii="RobotoRegular" w:hAnsi="RobotoRegular"/>
          <w:color w:val="333333"/>
          <w:sz w:val="21"/>
          <w:szCs w:val="21"/>
        </w:rPr>
        <w:t> </w:t>
      </w:r>
    </w:p>
    <w:p w:rsidR="0028182F" w:rsidRDefault="0028182F"/>
    <w:sectPr w:rsidR="0028182F" w:rsidSect="002818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10B4" w:rsidRDefault="00EA10B4" w:rsidP="000A2BD0">
      <w:pPr>
        <w:spacing w:after="0" w:line="240" w:lineRule="auto"/>
      </w:pPr>
      <w:r>
        <w:separator/>
      </w:r>
    </w:p>
  </w:endnote>
  <w:endnote w:type="continuationSeparator" w:id="0">
    <w:p w:rsidR="00EA10B4" w:rsidRDefault="00EA10B4" w:rsidP="000A2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10B4" w:rsidRDefault="00EA10B4" w:rsidP="000A2BD0">
      <w:pPr>
        <w:spacing w:after="0" w:line="240" w:lineRule="auto"/>
      </w:pPr>
      <w:r>
        <w:separator/>
      </w:r>
    </w:p>
  </w:footnote>
  <w:footnote w:type="continuationSeparator" w:id="0">
    <w:p w:rsidR="00EA10B4" w:rsidRDefault="00EA10B4" w:rsidP="000A2B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82F"/>
    <w:rsid w:val="00074898"/>
    <w:rsid w:val="000A2BD0"/>
    <w:rsid w:val="001446FA"/>
    <w:rsid w:val="001628CB"/>
    <w:rsid w:val="00162B1C"/>
    <w:rsid w:val="00213076"/>
    <w:rsid w:val="002550F7"/>
    <w:rsid w:val="0028182F"/>
    <w:rsid w:val="003260CC"/>
    <w:rsid w:val="003E2AAB"/>
    <w:rsid w:val="005B75C4"/>
    <w:rsid w:val="005D2C0B"/>
    <w:rsid w:val="009678C6"/>
    <w:rsid w:val="009E7B1B"/>
    <w:rsid w:val="00A44C7C"/>
    <w:rsid w:val="00D21721"/>
    <w:rsid w:val="00E53EE7"/>
    <w:rsid w:val="00E63954"/>
    <w:rsid w:val="00E84E9C"/>
    <w:rsid w:val="00EA10B4"/>
    <w:rsid w:val="00F1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D6D1CAF-00F0-4BFC-8168-032A265DB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1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E7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678C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A2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A2BD0"/>
  </w:style>
  <w:style w:type="paragraph" w:styleId="a8">
    <w:name w:val="footer"/>
    <w:basedOn w:val="a"/>
    <w:link w:val="a9"/>
    <w:uiPriority w:val="99"/>
    <w:unhideWhenUsed/>
    <w:rsid w:val="000A2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A2BD0"/>
  </w:style>
  <w:style w:type="character" w:styleId="aa">
    <w:name w:val="Strong"/>
    <w:basedOn w:val="a0"/>
    <w:uiPriority w:val="22"/>
    <w:qFormat/>
    <w:rsid w:val="000A2B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9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garant.ru/products/ipo/prime/doc/73651804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bezenchuk.ru/munitsipalnyy-rayon-bezenchukskiy-/administrativnye-reglamenty-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2026-02-19T11:58:00Z</dcterms:created>
  <dcterms:modified xsi:type="dcterms:W3CDTF">2026-02-19T11:58:00Z</dcterms:modified>
</cp:coreProperties>
</file>