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906970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Безенчукский Самарской области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proofErr w:type="gramStart"/>
      <w:r w:rsidR="00B20226">
        <w:rPr>
          <w:sz w:val="28"/>
          <w:szCs w:val="28"/>
        </w:rPr>
        <w:t>07.03.2019  №</w:t>
      </w:r>
      <w:proofErr w:type="gramEnd"/>
      <w:r w:rsidR="00B20226">
        <w:rPr>
          <w:sz w:val="28"/>
          <w:szCs w:val="28"/>
        </w:rPr>
        <w:t xml:space="preserve"> 2</w:t>
      </w:r>
      <w:r w:rsidR="00906970">
        <w:rPr>
          <w:sz w:val="28"/>
          <w:szCs w:val="28"/>
        </w:rPr>
        <w:t>60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8F5A2E" w:rsidP="00BC7E0E">
      <w:pPr>
        <w:spacing w:line="360" w:lineRule="auto"/>
        <w:rPr>
          <w:sz w:val="28"/>
          <w:szCs w:val="26"/>
        </w:rPr>
      </w:pPr>
      <w:r w:rsidRPr="00B646C4">
        <w:rPr>
          <w:sz w:val="28"/>
          <w:szCs w:val="26"/>
        </w:rPr>
        <w:t>В соответствии с Градостроительным кодексом Российской Федерации, Феде</w:t>
      </w:r>
      <w:r w:rsidR="00B20226">
        <w:rPr>
          <w:sz w:val="28"/>
          <w:szCs w:val="26"/>
        </w:rPr>
        <w:t xml:space="preserve">ральным законом от 27.07.2010 </w:t>
      </w:r>
      <w:r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B646C4">
        <w:rPr>
          <w:sz w:val="28"/>
          <w:szCs w:val="26"/>
        </w:rPr>
        <w:t>Внести в Административный регламент предоставления муниципальной услуги</w:t>
      </w:r>
      <w:r w:rsidRPr="004511A4">
        <w:rPr>
          <w:sz w:val="28"/>
          <w:szCs w:val="28"/>
        </w:rPr>
        <w:t xml:space="preserve"> </w:t>
      </w:r>
      <w:r w:rsidR="004511A4" w:rsidRPr="004511A4">
        <w:rPr>
          <w:sz w:val="28"/>
          <w:szCs w:val="28"/>
        </w:rPr>
        <w:t>«</w:t>
      </w:r>
      <w:r w:rsidR="00906970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 на территории муниципального района Безенчукский Самарской области</w:t>
      </w:r>
      <w:r w:rsidR="004511A4">
        <w:rPr>
          <w:sz w:val="28"/>
          <w:szCs w:val="28"/>
        </w:rPr>
        <w:t xml:space="preserve">» </w:t>
      </w:r>
      <w:r w:rsidR="002B7182" w:rsidRPr="00B646C4">
        <w:rPr>
          <w:sz w:val="28"/>
          <w:szCs w:val="26"/>
        </w:rPr>
        <w:t xml:space="preserve">утвержденный Постановлением </w:t>
      </w:r>
      <w:r w:rsidR="002B7182" w:rsidRPr="00B646C4">
        <w:rPr>
          <w:sz w:val="28"/>
          <w:szCs w:val="26"/>
        </w:rPr>
        <w:lastRenderedPageBreak/>
        <w:t xml:space="preserve">Администрации муниципального района </w:t>
      </w:r>
      <w:r w:rsidR="002B7182">
        <w:rPr>
          <w:sz w:val="28"/>
          <w:szCs w:val="26"/>
        </w:rPr>
        <w:t>Безенчукский от 07</w:t>
      </w:r>
      <w:r w:rsidR="002B7182" w:rsidRPr="00B646C4">
        <w:rPr>
          <w:sz w:val="28"/>
          <w:szCs w:val="26"/>
        </w:rPr>
        <w:t>.</w:t>
      </w:r>
      <w:r w:rsidR="00B20226">
        <w:rPr>
          <w:sz w:val="28"/>
          <w:szCs w:val="26"/>
        </w:rPr>
        <w:t>03.</w:t>
      </w:r>
      <w:r w:rsidR="002B7182" w:rsidRPr="00B646C4">
        <w:rPr>
          <w:sz w:val="28"/>
          <w:szCs w:val="26"/>
        </w:rPr>
        <w:t>201</w:t>
      </w:r>
      <w:r w:rsidR="00B20226">
        <w:rPr>
          <w:sz w:val="28"/>
          <w:szCs w:val="26"/>
        </w:rPr>
        <w:t>9</w:t>
      </w:r>
      <w:r w:rsidR="002B7182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 xml:space="preserve">г. № </w:t>
      </w:r>
      <w:r w:rsidR="00B20226">
        <w:rPr>
          <w:sz w:val="28"/>
          <w:szCs w:val="26"/>
        </w:rPr>
        <w:t>2</w:t>
      </w:r>
      <w:r w:rsidR="00906970">
        <w:rPr>
          <w:sz w:val="28"/>
          <w:szCs w:val="26"/>
        </w:rPr>
        <w:t>60</w:t>
      </w:r>
      <w:r w:rsidR="002B7182" w:rsidRPr="00B646C4">
        <w:rPr>
          <w:sz w:val="28"/>
          <w:szCs w:val="26"/>
        </w:rPr>
        <w:t xml:space="preserve"> следующ</w:t>
      </w:r>
      <w:r w:rsidR="004863BB">
        <w:rPr>
          <w:sz w:val="28"/>
          <w:szCs w:val="26"/>
        </w:rPr>
        <w:t>и</w:t>
      </w:r>
      <w:r w:rsidR="002B7182" w:rsidRPr="00B646C4">
        <w:rPr>
          <w:sz w:val="28"/>
          <w:szCs w:val="26"/>
        </w:rPr>
        <w:t>е изменени</w:t>
      </w:r>
      <w:r w:rsidR="00DE4303">
        <w:rPr>
          <w:sz w:val="28"/>
          <w:szCs w:val="26"/>
        </w:rPr>
        <w:t>я</w:t>
      </w:r>
      <w:r w:rsidR="002B7182" w:rsidRPr="00B646C4">
        <w:rPr>
          <w:sz w:val="28"/>
          <w:szCs w:val="26"/>
        </w:rPr>
        <w:t>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B20226">
        <w:rPr>
          <w:sz w:val="28"/>
          <w:szCs w:val="28"/>
        </w:rPr>
        <w:t xml:space="preserve">1.1. </w:t>
      </w:r>
      <w:r w:rsidR="00906970">
        <w:rPr>
          <w:sz w:val="28"/>
          <w:szCs w:val="28"/>
        </w:rPr>
        <w:t>Пункт 2.4 раздела 2 Регламента</w:t>
      </w:r>
      <w:r w:rsidR="00B20226">
        <w:rPr>
          <w:sz w:val="28"/>
          <w:szCs w:val="28"/>
        </w:rPr>
        <w:t xml:space="preserve"> изложить в следующей редакции: </w:t>
      </w:r>
    </w:p>
    <w:p w:rsidR="00906970" w:rsidRPr="00F22C5A" w:rsidRDefault="00B20226" w:rsidP="00543A78">
      <w:pPr>
        <w:suppressAutoHyphens w:val="0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F22C5A">
        <w:rPr>
          <w:sz w:val="28"/>
          <w:szCs w:val="28"/>
        </w:rPr>
        <w:t>«</w:t>
      </w:r>
      <w:r w:rsidR="00906970" w:rsidRPr="00F22C5A">
        <w:rPr>
          <w:sz w:val="28"/>
          <w:szCs w:val="28"/>
        </w:rPr>
        <w:t>2.4.  Муниципальная услуга предоставляется в срок, не превышающий</w:t>
      </w:r>
      <w:r w:rsidR="00543A78" w:rsidRPr="00F22C5A">
        <w:rPr>
          <w:sz w:val="28"/>
          <w:szCs w:val="28"/>
        </w:rPr>
        <w:t xml:space="preserve"> </w:t>
      </w:r>
      <w:r w:rsidR="00906970" w:rsidRPr="00F22C5A">
        <w:rPr>
          <w:sz w:val="28"/>
          <w:szCs w:val="28"/>
        </w:rPr>
        <w:t>14 дней</w:t>
      </w:r>
      <w:r w:rsidR="00543A78" w:rsidRPr="00F22C5A">
        <w:rPr>
          <w:sz w:val="28"/>
          <w:szCs w:val="28"/>
        </w:rPr>
        <w:t>.</w:t>
      </w:r>
    </w:p>
    <w:p w:rsidR="00717396" w:rsidRPr="00F22C5A" w:rsidRDefault="00543A78" w:rsidP="00543A78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22C5A">
        <w:rPr>
          <w:sz w:val="28"/>
          <w:szCs w:val="28"/>
        </w:rPr>
        <w:t>По межведомственным запросам органов государственной власти РФ, органов государственной власти субъектов РФ, органов местного самоуправления муниципальная услуга предоставляется не позднее 5 дней со дня получения Администрацией соответствующего запроса.</w:t>
      </w:r>
    </w:p>
    <w:p w:rsidR="00B20226" w:rsidRDefault="00906970" w:rsidP="00543A78">
      <w:pPr>
        <w:suppressAutoHyphens w:val="0"/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F22C5A">
        <w:rPr>
          <w:sz w:val="28"/>
          <w:szCs w:val="28"/>
        </w:rPr>
        <w:t>Факт подготовки и передачи сведений ИСОГД фиксируется в Книге учета предоставления сведений ИСОГД.</w:t>
      </w:r>
      <w:r w:rsidR="00B20226" w:rsidRPr="00F22C5A">
        <w:rPr>
          <w:sz w:val="28"/>
          <w:szCs w:val="28"/>
        </w:rPr>
        <w:t>»</w:t>
      </w:r>
      <w:r w:rsidR="00603D40" w:rsidRPr="00F22C5A">
        <w:rPr>
          <w:sz w:val="28"/>
          <w:szCs w:val="28"/>
        </w:rPr>
        <w:t>.</w:t>
      </w:r>
      <w:bookmarkStart w:id="0" w:name="_GoBack"/>
      <w:bookmarkEnd w:id="0"/>
    </w:p>
    <w:p w:rsidR="0001362C" w:rsidRPr="0001362C" w:rsidRDefault="0001362C" w:rsidP="00543A78">
      <w:pPr>
        <w:suppressAutoHyphens w:val="0"/>
        <w:autoSpaceDE w:val="0"/>
        <w:autoSpaceDN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01362C" w:rsidP="00543A78">
      <w:pPr>
        <w:suppressAutoHyphens w:val="0"/>
        <w:autoSpaceDE w:val="0"/>
        <w:autoSpaceDN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01362C">
        <w:rPr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«Вестник муниципального района Безенчукский»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E2FCA"/>
    <w:rsid w:val="00251CDB"/>
    <w:rsid w:val="002B7182"/>
    <w:rsid w:val="002C53B1"/>
    <w:rsid w:val="003811CD"/>
    <w:rsid w:val="003C178B"/>
    <w:rsid w:val="003C4846"/>
    <w:rsid w:val="00431224"/>
    <w:rsid w:val="004511A4"/>
    <w:rsid w:val="0048224A"/>
    <w:rsid w:val="004863BB"/>
    <w:rsid w:val="00534746"/>
    <w:rsid w:val="00543A78"/>
    <w:rsid w:val="005701D0"/>
    <w:rsid w:val="005766A0"/>
    <w:rsid w:val="005771E1"/>
    <w:rsid w:val="0059522C"/>
    <w:rsid w:val="005B5612"/>
    <w:rsid w:val="00603D40"/>
    <w:rsid w:val="00607521"/>
    <w:rsid w:val="00633975"/>
    <w:rsid w:val="00680D4D"/>
    <w:rsid w:val="006C5DF1"/>
    <w:rsid w:val="00717396"/>
    <w:rsid w:val="00833E48"/>
    <w:rsid w:val="008846DC"/>
    <w:rsid w:val="008F5A2E"/>
    <w:rsid w:val="00906970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CB24DB"/>
    <w:rsid w:val="00D735A2"/>
    <w:rsid w:val="00DE4303"/>
    <w:rsid w:val="00DF0779"/>
    <w:rsid w:val="00E77FC9"/>
    <w:rsid w:val="00E826E2"/>
    <w:rsid w:val="00F0352C"/>
    <w:rsid w:val="00F14631"/>
    <w:rsid w:val="00F22C5A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E8F6-4AF6-40D8-BB2B-B2CB0F1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2019-04-19T12:13:00Z</cp:lastPrinted>
  <dcterms:created xsi:type="dcterms:W3CDTF">2019-04-18T10:11:00Z</dcterms:created>
  <dcterms:modified xsi:type="dcterms:W3CDTF">2019-04-22T04:44:00Z</dcterms:modified>
</cp:coreProperties>
</file>