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0BB4" w14:textId="77777777" w:rsidR="0085154F" w:rsidRPr="0085154F" w:rsidRDefault="0085154F" w:rsidP="0085154F">
      <w:pPr>
        <w:jc w:val="right"/>
      </w:pPr>
    </w:p>
    <w:p w14:paraId="3A5BA4F8" w14:textId="4477A8D9" w:rsidR="005E7B9B" w:rsidRPr="00BC0E98" w:rsidRDefault="00BC0E98" w:rsidP="005E7B9B">
      <w:pPr>
        <w:jc w:val="right"/>
        <w:rPr>
          <w:sz w:val="32"/>
          <w:szCs w:val="32"/>
        </w:rPr>
      </w:pPr>
      <w:r w:rsidRPr="00BC0E98">
        <w:rPr>
          <w:sz w:val="32"/>
          <w:szCs w:val="32"/>
        </w:rPr>
        <w:t>ПРОЕКТ</w:t>
      </w:r>
    </w:p>
    <w:p w14:paraId="394A3599" w14:textId="77777777" w:rsidR="005E7B9B" w:rsidRDefault="005E7B9B" w:rsidP="005E7B9B">
      <w:pPr>
        <w:jc w:val="right"/>
        <w:rPr>
          <w:sz w:val="28"/>
          <w:szCs w:val="28"/>
        </w:rPr>
      </w:pPr>
    </w:p>
    <w:tbl>
      <w:tblPr>
        <w:tblStyle w:val="ad"/>
        <w:tblpPr w:leftFromText="180" w:rightFromText="180" w:vertAnchor="page" w:horzAnchor="margin" w:tblpY="1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BC0E98" w:rsidRPr="0085154F" w14:paraId="1F2602C6" w14:textId="77777777" w:rsidTr="00BC0E98">
        <w:tc>
          <w:tcPr>
            <w:tcW w:w="4786" w:type="dxa"/>
          </w:tcPr>
          <w:p w14:paraId="315246C6" w14:textId="77777777" w:rsidR="00BC0E98" w:rsidRPr="0085154F" w:rsidRDefault="00BC0E98" w:rsidP="00BC0E98">
            <w:pPr>
              <w:jc w:val="right"/>
            </w:pPr>
          </w:p>
        </w:tc>
        <w:tc>
          <w:tcPr>
            <w:tcW w:w="5245" w:type="dxa"/>
          </w:tcPr>
          <w:p w14:paraId="1053FFB5" w14:textId="77777777" w:rsidR="00E17967" w:rsidRPr="00E17967" w:rsidRDefault="00E17967" w:rsidP="00E17967">
            <w:pPr>
              <w:jc w:val="center"/>
              <w:rPr>
                <w:sz w:val="28"/>
                <w:szCs w:val="28"/>
              </w:rPr>
            </w:pPr>
            <w:r w:rsidRPr="00E17967">
              <w:rPr>
                <w:sz w:val="28"/>
                <w:szCs w:val="28"/>
              </w:rPr>
              <w:t>УТВЕРЖДЕН</w:t>
            </w:r>
          </w:p>
          <w:p w14:paraId="018586F1" w14:textId="77777777" w:rsidR="00E17967" w:rsidRPr="00E17967" w:rsidRDefault="00E17967" w:rsidP="00E17967">
            <w:pPr>
              <w:jc w:val="center"/>
              <w:rPr>
                <w:sz w:val="28"/>
                <w:szCs w:val="28"/>
              </w:rPr>
            </w:pPr>
            <w:r w:rsidRPr="00E17967">
              <w:rPr>
                <w:sz w:val="28"/>
                <w:szCs w:val="28"/>
              </w:rPr>
              <w:t>распоряжением администрации</w:t>
            </w:r>
          </w:p>
          <w:p w14:paraId="7A968A43" w14:textId="77777777" w:rsidR="00E17967" w:rsidRPr="00E17967" w:rsidRDefault="00E17967" w:rsidP="00E17967">
            <w:pPr>
              <w:jc w:val="center"/>
              <w:rPr>
                <w:sz w:val="28"/>
                <w:szCs w:val="28"/>
              </w:rPr>
            </w:pPr>
            <w:r w:rsidRPr="00E17967">
              <w:rPr>
                <w:sz w:val="28"/>
                <w:szCs w:val="28"/>
              </w:rPr>
              <w:t xml:space="preserve">муниципального района Безенчукский </w:t>
            </w:r>
          </w:p>
          <w:p w14:paraId="7C432DD0" w14:textId="77777777" w:rsidR="00E17967" w:rsidRPr="00E17967" w:rsidRDefault="00E17967" w:rsidP="00E17967">
            <w:pPr>
              <w:jc w:val="center"/>
              <w:rPr>
                <w:sz w:val="28"/>
                <w:szCs w:val="28"/>
              </w:rPr>
            </w:pPr>
            <w:r w:rsidRPr="00E17967">
              <w:rPr>
                <w:sz w:val="28"/>
                <w:szCs w:val="28"/>
              </w:rPr>
              <w:t>Самаркой области</w:t>
            </w:r>
          </w:p>
          <w:p w14:paraId="38418B82" w14:textId="77777777" w:rsidR="00E17967" w:rsidRPr="00E17967" w:rsidRDefault="00E17967" w:rsidP="00E17967">
            <w:pPr>
              <w:jc w:val="center"/>
              <w:rPr>
                <w:sz w:val="28"/>
                <w:szCs w:val="28"/>
              </w:rPr>
            </w:pPr>
            <w:r w:rsidRPr="00E17967">
              <w:rPr>
                <w:sz w:val="28"/>
                <w:szCs w:val="28"/>
              </w:rPr>
              <w:t xml:space="preserve"> </w:t>
            </w:r>
          </w:p>
          <w:p w14:paraId="3920172E" w14:textId="4591D950" w:rsidR="00BC0E98" w:rsidRPr="0085154F" w:rsidRDefault="00E17967" w:rsidP="00E17967">
            <w:pPr>
              <w:jc w:val="center"/>
            </w:pPr>
            <w:r w:rsidRPr="00E17967">
              <w:rPr>
                <w:sz w:val="28"/>
                <w:szCs w:val="28"/>
              </w:rPr>
              <w:t>от __________________ №________</w:t>
            </w:r>
          </w:p>
        </w:tc>
      </w:tr>
    </w:tbl>
    <w:p w14:paraId="7BBC146C" w14:textId="77777777" w:rsidR="00BC0E98" w:rsidRDefault="00BC0E98" w:rsidP="005E7B9B">
      <w:pPr>
        <w:jc w:val="right"/>
        <w:rPr>
          <w:sz w:val="28"/>
          <w:szCs w:val="28"/>
        </w:rPr>
      </w:pPr>
    </w:p>
    <w:p w14:paraId="36FEE2FD" w14:textId="77777777" w:rsidR="00BC0E98" w:rsidRDefault="00BC0E98" w:rsidP="005E7B9B">
      <w:pPr>
        <w:jc w:val="right"/>
        <w:rPr>
          <w:sz w:val="28"/>
          <w:szCs w:val="28"/>
        </w:rPr>
      </w:pPr>
    </w:p>
    <w:p w14:paraId="7B6C841D" w14:textId="77777777" w:rsidR="00BC0E98" w:rsidRDefault="00BC0E98" w:rsidP="005E7B9B">
      <w:pPr>
        <w:jc w:val="right"/>
        <w:rPr>
          <w:sz w:val="28"/>
          <w:szCs w:val="28"/>
        </w:rPr>
      </w:pPr>
    </w:p>
    <w:p w14:paraId="5AB30FD4" w14:textId="7623114D" w:rsidR="00397EB9" w:rsidRPr="00397EB9" w:rsidRDefault="00397EB9" w:rsidP="00397EB9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>Доклад</w:t>
      </w:r>
    </w:p>
    <w:p w14:paraId="7D5CE9E0" w14:textId="77777777" w:rsidR="00715B5B" w:rsidRDefault="00397EB9" w:rsidP="00397EB9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 xml:space="preserve">о результатах обобщения правоприменительной практики Администрации муниципального района </w:t>
      </w:r>
      <w:r>
        <w:rPr>
          <w:sz w:val="28"/>
          <w:szCs w:val="28"/>
        </w:rPr>
        <w:t>Безенчукский</w:t>
      </w:r>
      <w:r w:rsidRPr="00397EB9">
        <w:rPr>
          <w:sz w:val="28"/>
          <w:szCs w:val="28"/>
        </w:rPr>
        <w:t xml:space="preserve"> Самарской области осуществления муниципального контроля в сфере благоустройства на территории муниципального района </w:t>
      </w:r>
      <w:r>
        <w:rPr>
          <w:sz w:val="28"/>
          <w:szCs w:val="28"/>
        </w:rPr>
        <w:t>Безенчукский</w:t>
      </w:r>
      <w:r w:rsidRPr="00397EB9">
        <w:rPr>
          <w:sz w:val="28"/>
          <w:szCs w:val="28"/>
        </w:rPr>
        <w:t xml:space="preserve"> Самарской области </w:t>
      </w:r>
    </w:p>
    <w:p w14:paraId="56924024" w14:textId="0C9CFB2F" w:rsidR="00453A40" w:rsidRDefault="00397EB9" w:rsidP="00397EB9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397EB9">
        <w:rPr>
          <w:sz w:val="28"/>
          <w:szCs w:val="28"/>
        </w:rPr>
        <w:t xml:space="preserve"> год</w:t>
      </w:r>
    </w:p>
    <w:p w14:paraId="6C171ED5" w14:textId="5DF34024" w:rsidR="00851C73" w:rsidRDefault="00453A40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7DB685" w14:textId="601F6BF9" w:rsidR="00453A40" w:rsidRPr="00715B5B" w:rsidRDefault="00715B5B" w:rsidP="00715B5B">
      <w:pPr>
        <w:jc w:val="center"/>
        <w:rPr>
          <w:b/>
          <w:bCs/>
          <w:sz w:val="28"/>
          <w:szCs w:val="28"/>
        </w:rPr>
      </w:pPr>
      <w:r w:rsidRPr="00715B5B">
        <w:rPr>
          <w:b/>
          <w:bCs/>
          <w:sz w:val="28"/>
          <w:szCs w:val="28"/>
          <w:lang w:val="en-US"/>
        </w:rPr>
        <w:t>I</w:t>
      </w:r>
      <w:r w:rsidRPr="00715B5B">
        <w:rPr>
          <w:b/>
          <w:bCs/>
          <w:sz w:val="28"/>
          <w:szCs w:val="28"/>
        </w:rPr>
        <w:t>. Общие положения</w:t>
      </w:r>
    </w:p>
    <w:p w14:paraId="7333C0DC" w14:textId="77777777" w:rsidR="00715B5B" w:rsidRPr="00715B5B" w:rsidRDefault="00715B5B" w:rsidP="00715B5B">
      <w:pPr>
        <w:jc w:val="center"/>
        <w:rPr>
          <w:sz w:val="28"/>
          <w:szCs w:val="28"/>
        </w:rPr>
      </w:pPr>
    </w:p>
    <w:p w14:paraId="32354DC7" w14:textId="4560293B" w:rsidR="00715B5B" w:rsidRPr="00715B5B" w:rsidRDefault="008B742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B5B">
        <w:rPr>
          <w:sz w:val="28"/>
          <w:szCs w:val="28"/>
        </w:rPr>
        <w:t xml:space="preserve">1. </w:t>
      </w:r>
      <w:r w:rsidR="00715B5B" w:rsidRPr="00715B5B">
        <w:rPr>
          <w:sz w:val="28"/>
          <w:szCs w:val="28"/>
        </w:rPr>
        <w:t>Муниципальный контроль в сфере благоустройства на территории муниципального района Безенчукский Самарской области осуществляется Администрацией муниципального района Безенчукский Самарской области на основании Соглашений о передаче полномочий (части полномочий) по решению вопросов местного значения поселений, заключенных между Администрацией муниципального района Безенчукский и Администрациями городских и сельских поселений района.</w:t>
      </w:r>
    </w:p>
    <w:p w14:paraId="31E5E430" w14:textId="41F59A31" w:rsid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 w:rsidRPr="00715B5B">
        <w:rPr>
          <w:sz w:val="28"/>
          <w:szCs w:val="28"/>
        </w:rPr>
        <w:t>Уполномоченным органом по исполнению принятых Администрацией района полномочий по исполнению муниципального контроля в сфере благоустройства на территории муниципального района Безенчукский назначен административно-правовой отдел Администрации района.</w:t>
      </w:r>
    </w:p>
    <w:p w14:paraId="375FF6A0" w14:textId="77777777" w:rsidR="00715B5B" w:rsidRP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 w:rsidRPr="00715B5B">
        <w:rPr>
          <w:sz w:val="28"/>
          <w:szCs w:val="28"/>
        </w:rPr>
        <w:t>Предметом муниципального контроля в сфере благоустройства является:</w:t>
      </w:r>
    </w:p>
    <w:p w14:paraId="77853675" w14:textId="77777777" w:rsidR="00715B5B" w:rsidRP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 w:rsidRPr="00715B5B">
        <w:rPr>
          <w:sz w:val="28"/>
          <w:szCs w:val="28"/>
        </w:rPr>
        <w:t>1) соблюдение юридическими лицами, индивидуальными предпринимателями и гражданами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4C871AA4" w14:textId="77777777" w:rsidR="00715B5B" w:rsidRP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 w:rsidRPr="00715B5B">
        <w:rPr>
          <w:sz w:val="28"/>
          <w:szCs w:val="28"/>
        </w:rPr>
        <w:t xml:space="preserve">2) исполнение решений, принимаемых по результатам контрольных мероприятий. </w:t>
      </w:r>
    </w:p>
    <w:p w14:paraId="405D05F2" w14:textId="7615F465" w:rsid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 w:rsidRPr="00715B5B">
        <w:rPr>
          <w:sz w:val="28"/>
          <w:szCs w:val="28"/>
        </w:rPr>
        <w:t>Постановлением Администрации муниципального района Безенчукский Самаркой области от 30.11.2021 года №1226 утвержден перечень нормативных правовых актов, содержащих обязательные требования, соблюдение которых оценивается при осуществлении муниципального контроля в сфере благоустройства на территории муниципального района Безенчукский Самарской области.</w:t>
      </w:r>
    </w:p>
    <w:p w14:paraId="3881C2D8" w14:textId="36C1DB96" w:rsidR="00715B5B" w:rsidRDefault="008B742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15B5B">
        <w:rPr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14:paraId="3009BD4C" w14:textId="53CB01DF" w:rsidR="00715B5B" w:rsidRP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B5B">
        <w:rPr>
          <w:sz w:val="28"/>
          <w:szCs w:val="28"/>
        </w:rPr>
        <w:tab/>
        <w:t>Федерального закона от 06.10.2003 № 131-ФЗ «Об общих принципах организации местного самоуправления в Российской Федерации» (далее – Закон № 131-ФЗ);</w:t>
      </w:r>
    </w:p>
    <w:p w14:paraId="00AFCD47" w14:textId="421DFAE7" w:rsidR="00715B5B" w:rsidRP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B5B">
        <w:rPr>
          <w:sz w:val="28"/>
          <w:szCs w:val="28"/>
        </w:rPr>
        <w:tab/>
        <w:t>Федерального закона от 31.07.2020 № 248-ФЗ «О государственном контроле (надзоре) и муниципальном контроле в Российской Федерации» (далее – Закон № 248-ФЗ);</w:t>
      </w:r>
    </w:p>
    <w:p w14:paraId="7362C6E6" w14:textId="4E09B7ED" w:rsidR="00715B5B" w:rsidRP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B5B">
        <w:rPr>
          <w:sz w:val="28"/>
          <w:szCs w:val="28"/>
        </w:rPr>
        <w:tab/>
        <w:t xml:space="preserve">решения </w:t>
      </w:r>
      <w:r>
        <w:rPr>
          <w:sz w:val="28"/>
          <w:szCs w:val="28"/>
        </w:rPr>
        <w:t>Собрания представителей муниципального района Безенчукский Самарской области</w:t>
      </w:r>
      <w:r w:rsidRPr="00715B5B">
        <w:rPr>
          <w:sz w:val="28"/>
          <w:szCs w:val="28"/>
        </w:rPr>
        <w:t xml:space="preserve"> от </w:t>
      </w:r>
      <w:r w:rsidR="005D0601">
        <w:rPr>
          <w:sz w:val="28"/>
          <w:szCs w:val="28"/>
        </w:rPr>
        <w:t>16</w:t>
      </w:r>
      <w:r w:rsidRPr="00715B5B">
        <w:rPr>
          <w:sz w:val="28"/>
          <w:szCs w:val="28"/>
        </w:rPr>
        <w:t>.</w:t>
      </w:r>
      <w:r w:rsidR="005D0601">
        <w:rPr>
          <w:sz w:val="28"/>
          <w:szCs w:val="28"/>
        </w:rPr>
        <w:t>08</w:t>
      </w:r>
      <w:r w:rsidRPr="00715B5B">
        <w:rPr>
          <w:sz w:val="28"/>
          <w:szCs w:val="28"/>
        </w:rPr>
        <w:t>.202</w:t>
      </w:r>
      <w:r w:rsidR="005D0601">
        <w:rPr>
          <w:sz w:val="28"/>
          <w:szCs w:val="28"/>
        </w:rPr>
        <w:t>2</w:t>
      </w:r>
      <w:r w:rsidRPr="00715B5B">
        <w:rPr>
          <w:sz w:val="28"/>
          <w:szCs w:val="28"/>
        </w:rPr>
        <w:t xml:space="preserve"> №</w:t>
      </w:r>
      <w:r w:rsidR="005D0601">
        <w:rPr>
          <w:sz w:val="28"/>
          <w:szCs w:val="28"/>
        </w:rPr>
        <w:t>171/25</w:t>
      </w:r>
      <w:r w:rsidRPr="00715B5B">
        <w:rPr>
          <w:sz w:val="28"/>
          <w:szCs w:val="28"/>
        </w:rPr>
        <w:t xml:space="preserve"> «О</w:t>
      </w:r>
      <w:r w:rsidR="005D0601">
        <w:rPr>
          <w:sz w:val="28"/>
          <w:szCs w:val="28"/>
        </w:rPr>
        <w:t>б утверждении</w:t>
      </w:r>
      <w:r w:rsidRPr="00715B5B">
        <w:rPr>
          <w:sz w:val="28"/>
          <w:szCs w:val="28"/>
        </w:rPr>
        <w:t xml:space="preserve"> Положени</w:t>
      </w:r>
      <w:r w:rsidR="005D0601">
        <w:rPr>
          <w:sz w:val="28"/>
          <w:szCs w:val="28"/>
        </w:rPr>
        <w:t>я</w:t>
      </w:r>
      <w:r w:rsidRPr="00715B5B">
        <w:rPr>
          <w:sz w:val="28"/>
          <w:szCs w:val="28"/>
        </w:rPr>
        <w:t xml:space="preserve"> о муниципальном контроле в сфере благоустройства </w:t>
      </w:r>
      <w:r w:rsidR="005D0601">
        <w:rPr>
          <w:sz w:val="28"/>
          <w:szCs w:val="28"/>
        </w:rPr>
        <w:t>на территории муниципального района Безенчукский Самарской области</w:t>
      </w:r>
      <w:r w:rsidRPr="00715B5B">
        <w:rPr>
          <w:sz w:val="28"/>
          <w:szCs w:val="28"/>
        </w:rPr>
        <w:t>» (далее – Положение);</w:t>
      </w:r>
    </w:p>
    <w:p w14:paraId="273F7457" w14:textId="6945FACF" w:rsidR="005D0601" w:rsidRDefault="005D0601" w:rsidP="005D0601">
      <w:pPr>
        <w:ind w:firstLine="708"/>
        <w:contextualSpacing/>
        <w:jc w:val="both"/>
        <w:rPr>
          <w:sz w:val="28"/>
          <w:szCs w:val="28"/>
        </w:rPr>
      </w:pPr>
      <w:r w:rsidRPr="005D0601">
        <w:rPr>
          <w:sz w:val="28"/>
          <w:szCs w:val="28"/>
        </w:rPr>
        <w:t>- решени</w:t>
      </w:r>
      <w:r>
        <w:rPr>
          <w:sz w:val="28"/>
          <w:szCs w:val="28"/>
        </w:rPr>
        <w:t>я</w:t>
      </w:r>
      <w:r w:rsidRPr="005D0601">
        <w:rPr>
          <w:sz w:val="28"/>
          <w:szCs w:val="28"/>
        </w:rPr>
        <w:t xml:space="preserve"> Собрания представителей городского поселения Безенчук муниципального района Безенчукский Самарской области от 12.10.2017 №3/25 </w:t>
      </w:r>
      <w:r w:rsidR="00AE252C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  <w:r w:rsidRPr="005D0601">
        <w:rPr>
          <w:sz w:val="28"/>
          <w:szCs w:val="28"/>
        </w:rPr>
        <w:t>Правил благоустройства территории г/п Безенчук</w:t>
      </w:r>
      <w:r>
        <w:rPr>
          <w:sz w:val="28"/>
          <w:szCs w:val="28"/>
        </w:rPr>
        <w:t>»</w:t>
      </w:r>
      <w:r w:rsidRPr="005D0601">
        <w:rPr>
          <w:sz w:val="28"/>
          <w:szCs w:val="28"/>
        </w:rPr>
        <w:t>;</w:t>
      </w:r>
    </w:p>
    <w:p w14:paraId="36227397" w14:textId="3932458E" w:rsidR="005D0601" w:rsidRDefault="00AE252C" w:rsidP="005D06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252C">
        <w:rPr>
          <w:sz w:val="28"/>
          <w:szCs w:val="28"/>
        </w:rPr>
        <w:t xml:space="preserve">решения Собрания представителей </w:t>
      </w:r>
      <w:r w:rsidRPr="005D0601">
        <w:rPr>
          <w:sz w:val="28"/>
          <w:szCs w:val="28"/>
        </w:rPr>
        <w:t>городского поселения Осинки от 02.08.2019 № 177/63</w:t>
      </w:r>
      <w:r>
        <w:rPr>
          <w:sz w:val="28"/>
          <w:szCs w:val="28"/>
        </w:rPr>
        <w:t xml:space="preserve"> «Об </w:t>
      </w:r>
      <w:r w:rsidR="001F387B">
        <w:rPr>
          <w:sz w:val="28"/>
          <w:szCs w:val="28"/>
        </w:rPr>
        <w:t xml:space="preserve">утверждении </w:t>
      </w:r>
      <w:r w:rsidR="001F387B" w:rsidRPr="005D0601">
        <w:rPr>
          <w:sz w:val="28"/>
          <w:szCs w:val="28"/>
        </w:rPr>
        <w:t>Правил благоустройства территории г/п Осинки муниципального района Безенчукский Самарской области</w:t>
      </w:r>
      <w:r w:rsidR="001F387B">
        <w:rPr>
          <w:sz w:val="28"/>
          <w:szCs w:val="28"/>
        </w:rPr>
        <w:t>»;</w:t>
      </w:r>
    </w:p>
    <w:p w14:paraId="07D53125" w14:textId="4A4E6BCF" w:rsidR="001F387B" w:rsidRDefault="001F387B" w:rsidP="005D06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Hlk156910051"/>
      <w:r w:rsidRPr="001F387B">
        <w:rPr>
          <w:sz w:val="28"/>
          <w:szCs w:val="28"/>
        </w:rPr>
        <w:t xml:space="preserve">решения Собрания представителей </w:t>
      </w:r>
      <w:r w:rsidRPr="005D0601">
        <w:rPr>
          <w:sz w:val="28"/>
          <w:szCs w:val="28"/>
        </w:rPr>
        <w:t xml:space="preserve">сельского поселения </w:t>
      </w:r>
      <w:bookmarkEnd w:id="0"/>
      <w:r w:rsidRPr="005D0601">
        <w:rPr>
          <w:sz w:val="28"/>
          <w:szCs w:val="28"/>
        </w:rPr>
        <w:t>Васильевка муниципального района Безенчукский Самарской области от 02.08.2019 №148/65</w:t>
      </w:r>
      <w:r>
        <w:rPr>
          <w:sz w:val="28"/>
          <w:szCs w:val="28"/>
        </w:rPr>
        <w:t xml:space="preserve"> «Об утверждении </w:t>
      </w:r>
      <w:r w:rsidRPr="005D0601">
        <w:rPr>
          <w:sz w:val="28"/>
          <w:szCs w:val="28"/>
        </w:rPr>
        <w:t>Правил благоустройства территории с/п Васильевка</w:t>
      </w:r>
      <w:r>
        <w:rPr>
          <w:sz w:val="28"/>
          <w:szCs w:val="28"/>
        </w:rPr>
        <w:t>»;</w:t>
      </w:r>
    </w:p>
    <w:p w14:paraId="1730DDC4" w14:textId="08FD5BF6" w:rsidR="001F387B" w:rsidRDefault="001F387B" w:rsidP="005D06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87B">
        <w:t xml:space="preserve"> </w:t>
      </w:r>
      <w:r w:rsidRPr="001F387B">
        <w:rPr>
          <w:sz w:val="28"/>
          <w:szCs w:val="28"/>
        </w:rPr>
        <w:t xml:space="preserve">решения Собрания представителей сельского поселения </w:t>
      </w:r>
      <w:r w:rsidRPr="005D0601">
        <w:rPr>
          <w:sz w:val="28"/>
          <w:szCs w:val="28"/>
        </w:rPr>
        <w:t>Екатериновка муниципального района Безенчукский Самарской области от 02.08.2019 №241/58</w:t>
      </w:r>
      <w:r>
        <w:rPr>
          <w:sz w:val="28"/>
          <w:szCs w:val="28"/>
        </w:rPr>
        <w:t xml:space="preserve"> «Об утверждении </w:t>
      </w:r>
      <w:r w:rsidRPr="005D0601">
        <w:rPr>
          <w:sz w:val="28"/>
          <w:szCs w:val="28"/>
        </w:rPr>
        <w:t>Правил благоустройства территории с/п Екатериновка</w:t>
      </w:r>
      <w:r>
        <w:rPr>
          <w:sz w:val="28"/>
          <w:szCs w:val="28"/>
        </w:rPr>
        <w:t>»;</w:t>
      </w:r>
    </w:p>
    <w:p w14:paraId="07791069" w14:textId="5AE28D55" w:rsidR="001F387B" w:rsidRDefault="001F387B" w:rsidP="005D06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87B">
        <w:rPr>
          <w:sz w:val="28"/>
          <w:szCs w:val="28"/>
        </w:rPr>
        <w:t xml:space="preserve">решения Собрания представителей сельского поселения </w:t>
      </w:r>
      <w:r w:rsidRPr="005D0601">
        <w:rPr>
          <w:sz w:val="28"/>
          <w:szCs w:val="28"/>
        </w:rPr>
        <w:t>Звезда муниципального района Безенчукский Самарской области от 02.08.2019 №146/20</w:t>
      </w:r>
      <w:r>
        <w:rPr>
          <w:sz w:val="28"/>
          <w:szCs w:val="28"/>
        </w:rPr>
        <w:t xml:space="preserve"> «Об утверждении </w:t>
      </w:r>
      <w:r w:rsidRPr="005D0601">
        <w:rPr>
          <w:sz w:val="28"/>
          <w:szCs w:val="28"/>
        </w:rPr>
        <w:t>Правил благоустройства территории с/п Звезда</w:t>
      </w:r>
      <w:r>
        <w:rPr>
          <w:sz w:val="28"/>
          <w:szCs w:val="28"/>
        </w:rPr>
        <w:t>»;</w:t>
      </w:r>
    </w:p>
    <w:p w14:paraId="6B762AEA" w14:textId="12F07DA7" w:rsidR="001F387B" w:rsidRDefault="001F387B" w:rsidP="005D06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87B">
        <w:rPr>
          <w:sz w:val="28"/>
          <w:szCs w:val="28"/>
        </w:rPr>
        <w:t xml:space="preserve">решения Собрания представителей сельского поселения </w:t>
      </w:r>
      <w:r w:rsidRPr="005D0601">
        <w:rPr>
          <w:sz w:val="28"/>
          <w:szCs w:val="28"/>
        </w:rPr>
        <w:t>Купино муниципального района Безенчукский Самарской области от 02.08.2019 №168/56</w:t>
      </w:r>
      <w:r>
        <w:rPr>
          <w:sz w:val="28"/>
          <w:szCs w:val="28"/>
        </w:rPr>
        <w:t xml:space="preserve"> «Об утверждении </w:t>
      </w:r>
      <w:r w:rsidRPr="005D0601">
        <w:rPr>
          <w:sz w:val="28"/>
          <w:szCs w:val="28"/>
        </w:rPr>
        <w:t>Правил благоустройства территории с/п Купино</w:t>
      </w:r>
      <w:r>
        <w:rPr>
          <w:sz w:val="28"/>
          <w:szCs w:val="28"/>
        </w:rPr>
        <w:t>;</w:t>
      </w:r>
    </w:p>
    <w:p w14:paraId="166A6D69" w14:textId="5E295345" w:rsidR="001F387B" w:rsidRDefault="001F387B" w:rsidP="001F387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87B">
        <w:rPr>
          <w:sz w:val="28"/>
          <w:szCs w:val="28"/>
        </w:rPr>
        <w:t xml:space="preserve">решения Собрания представителей сельского поселения </w:t>
      </w:r>
      <w:r w:rsidRPr="005D0601">
        <w:rPr>
          <w:sz w:val="28"/>
          <w:szCs w:val="28"/>
        </w:rPr>
        <w:t>Натальино муниципального района Безенчукский Самарской области от 02.08.2019 №120/54</w:t>
      </w:r>
      <w:r>
        <w:rPr>
          <w:sz w:val="28"/>
          <w:szCs w:val="28"/>
        </w:rPr>
        <w:t xml:space="preserve"> «Об утверждении </w:t>
      </w:r>
      <w:r w:rsidRPr="005D0601">
        <w:rPr>
          <w:sz w:val="28"/>
          <w:szCs w:val="28"/>
        </w:rPr>
        <w:t>Правил благоустройства территории с/п Натальино</w:t>
      </w:r>
      <w:r>
        <w:rPr>
          <w:sz w:val="28"/>
          <w:szCs w:val="28"/>
        </w:rPr>
        <w:t>»;</w:t>
      </w:r>
    </w:p>
    <w:p w14:paraId="4263B2BF" w14:textId="14E08E77" w:rsidR="001F387B" w:rsidRDefault="001F387B" w:rsidP="005D06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87B">
        <w:rPr>
          <w:sz w:val="28"/>
          <w:szCs w:val="28"/>
        </w:rPr>
        <w:t xml:space="preserve">решения Собрания представителей сельского поселения </w:t>
      </w:r>
      <w:r w:rsidRPr="005D0601">
        <w:rPr>
          <w:sz w:val="28"/>
          <w:szCs w:val="28"/>
        </w:rPr>
        <w:t>Ольгино муниципального района Безенчукский Самарской области от 02.08.2021 №153/82</w:t>
      </w:r>
      <w:r>
        <w:rPr>
          <w:sz w:val="28"/>
          <w:szCs w:val="28"/>
        </w:rPr>
        <w:t xml:space="preserve"> «Об утверждении </w:t>
      </w:r>
      <w:r w:rsidRPr="005D0601">
        <w:rPr>
          <w:sz w:val="28"/>
          <w:szCs w:val="28"/>
        </w:rPr>
        <w:t>Правил благоустройства территории с/п Ольгино</w:t>
      </w:r>
      <w:r>
        <w:rPr>
          <w:sz w:val="28"/>
          <w:szCs w:val="28"/>
        </w:rPr>
        <w:t>»;</w:t>
      </w:r>
    </w:p>
    <w:p w14:paraId="0C0E6B05" w14:textId="1E49ECF8" w:rsidR="001F387B" w:rsidRDefault="001F387B" w:rsidP="001F387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87B">
        <w:rPr>
          <w:sz w:val="28"/>
          <w:szCs w:val="28"/>
        </w:rPr>
        <w:t xml:space="preserve">решения Собрания представителей сельского поселения </w:t>
      </w:r>
      <w:r w:rsidRPr="005D0601">
        <w:rPr>
          <w:sz w:val="28"/>
          <w:szCs w:val="28"/>
        </w:rPr>
        <w:t>Переволоки муниципального района Безенчукский Самарской области от 02.08.2019 №80/65</w:t>
      </w:r>
      <w:r>
        <w:rPr>
          <w:sz w:val="28"/>
          <w:szCs w:val="28"/>
        </w:rPr>
        <w:t xml:space="preserve"> «Об утверждении </w:t>
      </w:r>
      <w:r w:rsidRPr="005D0601">
        <w:rPr>
          <w:sz w:val="28"/>
          <w:szCs w:val="28"/>
        </w:rPr>
        <w:t>Правила благоустройства территории с/п Переволоки</w:t>
      </w:r>
      <w:r>
        <w:rPr>
          <w:sz w:val="28"/>
          <w:szCs w:val="28"/>
        </w:rPr>
        <w:t>»;</w:t>
      </w:r>
    </w:p>
    <w:p w14:paraId="4EBFBF98" w14:textId="7B2FF4E2" w:rsidR="001F387B" w:rsidRDefault="001F387B" w:rsidP="005D0601">
      <w:pPr>
        <w:ind w:firstLine="708"/>
        <w:contextualSpacing/>
        <w:jc w:val="both"/>
        <w:rPr>
          <w:sz w:val="28"/>
          <w:szCs w:val="28"/>
        </w:rPr>
      </w:pPr>
      <w:bookmarkStart w:id="1" w:name="_Hlk156910415"/>
      <w:r>
        <w:rPr>
          <w:sz w:val="28"/>
          <w:szCs w:val="28"/>
        </w:rPr>
        <w:t xml:space="preserve">- </w:t>
      </w:r>
      <w:r w:rsidRPr="001F387B">
        <w:rPr>
          <w:sz w:val="28"/>
          <w:szCs w:val="28"/>
        </w:rPr>
        <w:t xml:space="preserve">решения Собрания представителей сельского поселения </w:t>
      </w:r>
      <w:r w:rsidRPr="005D0601">
        <w:rPr>
          <w:sz w:val="28"/>
          <w:szCs w:val="28"/>
        </w:rPr>
        <w:t>Песочное муниципального района Безенчукский Самарской области от 08.08.2019 №167/72</w:t>
      </w:r>
      <w:r>
        <w:rPr>
          <w:sz w:val="28"/>
          <w:szCs w:val="28"/>
        </w:rPr>
        <w:t xml:space="preserve"> «Об утверждении </w:t>
      </w:r>
      <w:r w:rsidRPr="005D0601">
        <w:rPr>
          <w:sz w:val="28"/>
          <w:szCs w:val="28"/>
        </w:rPr>
        <w:t>Правил благоустройства территории с/п Песочное</w:t>
      </w:r>
      <w:r>
        <w:rPr>
          <w:sz w:val="28"/>
          <w:szCs w:val="28"/>
        </w:rPr>
        <w:t>»;</w:t>
      </w:r>
    </w:p>
    <w:bookmarkEnd w:id="1"/>
    <w:p w14:paraId="27091E87" w14:textId="53E3C302" w:rsidR="001F387B" w:rsidRDefault="001F387B" w:rsidP="005D0601">
      <w:pPr>
        <w:ind w:firstLine="708"/>
        <w:contextualSpacing/>
        <w:jc w:val="both"/>
        <w:rPr>
          <w:sz w:val="28"/>
          <w:szCs w:val="28"/>
        </w:rPr>
      </w:pPr>
      <w:r w:rsidRPr="001F387B">
        <w:rPr>
          <w:sz w:val="28"/>
          <w:szCs w:val="28"/>
        </w:rPr>
        <w:t xml:space="preserve">- решения Собрания представителей сельского поселения </w:t>
      </w:r>
      <w:proofErr w:type="spellStart"/>
      <w:r w:rsidRPr="005D0601">
        <w:rPr>
          <w:sz w:val="28"/>
          <w:szCs w:val="28"/>
        </w:rPr>
        <w:t>П</w:t>
      </w:r>
      <w:r>
        <w:rPr>
          <w:sz w:val="28"/>
          <w:szCs w:val="28"/>
        </w:rPr>
        <w:t>ре</w:t>
      </w:r>
      <w:r w:rsidRPr="005D0601">
        <w:rPr>
          <w:sz w:val="28"/>
          <w:szCs w:val="28"/>
        </w:rPr>
        <w:t>половенка</w:t>
      </w:r>
      <w:proofErr w:type="spellEnd"/>
      <w:r w:rsidRPr="005D0601">
        <w:rPr>
          <w:sz w:val="28"/>
          <w:szCs w:val="28"/>
        </w:rPr>
        <w:t xml:space="preserve"> муниципального района Безенчукский Самарской области от 02.08.2019 №151/62</w:t>
      </w:r>
      <w:r>
        <w:rPr>
          <w:sz w:val="28"/>
          <w:szCs w:val="28"/>
        </w:rPr>
        <w:t xml:space="preserve"> «Об утверждении </w:t>
      </w:r>
      <w:r w:rsidRPr="005D0601">
        <w:rPr>
          <w:sz w:val="28"/>
          <w:szCs w:val="28"/>
        </w:rPr>
        <w:t xml:space="preserve">Правил благоустройства территории с/п </w:t>
      </w:r>
      <w:proofErr w:type="spellStart"/>
      <w:r w:rsidRPr="005D0601">
        <w:rPr>
          <w:sz w:val="28"/>
          <w:szCs w:val="28"/>
        </w:rPr>
        <w:t>Преполовенка</w:t>
      </w:r>
      <w:proofErr w:type="spellEnd"/>
      <w:r>
        <w:rPr>
          <w:sz w:val="28"/>
          <w:szCs w:val="28"/>
        </w:rPr>
        <w:t>»;</w:t>
      </w:r>
    </w:p>
    <w:p w14:paraId="1FF0B129" w14:textId="177F8794" w:rsidR="008B742B" w:rsidRDefault="001F387B" w:rsidP="008B742B">
      <w:pPr>
        <w:ind w:firstLine="708"/>
        <w:contextualSpacing/>
        <w:jc w:val="both"/>
        <w:rPr>
          <w:sz w:val="28"/>
          <w:szCs w:val="28"/>
        </w:rPr>
      </w:pPr>
      <w:r w:rsidRPr="001F387B">
        <w:rPr>
          <w:sz w:val="28"/>
          <w:szCs w:val="28"/>
        </w:rPr>
        <w:lastRenderedPageBreak/>
        <w:t xml:space="preserve">- решения Собрания представителей сельского поселения </w:t>
      </w:r>
      <w:r w:rsidRPr="005D0601">
        <w:rPr>
          <w:sz w:val="28"/>
          <w:szCs w:val="28"/>
        </w:rPr>
        <w:t>Прибой муниципального района Безенчукский Самарской области от 08.08.2019 №160/71</w:t>
      </w:r>
      <w:r>
        <w:rPr>
          <w:sz w:val="28"/>
          <w:szCs w:val="28"/>
        </w:rPr>
        <w:t xml:space="preserve"> «Об утверждении </w:t>
      </w:r>
      <w:r w:rsidR="008B742B" w:rsidRPr="005D0601">
        <w:rPr>
          <w:sz w:val="28"/>
          <w:szCs w:val="28"/>
        </w:rPr>
        <w:t>Правил благоустройства территории с/п Прибой</w:t>
      </w:r>
      <w:r w:rsidR="008B742B">
        <w:rPr>
          <w:sz w:val="28"/>
          <w:szCs w:val="28"/>
        </w:rPr>
        <w:t>».</w:t>
      </w:r>
    </w:p>
    <w:p w14:paraId="46465B55" w14:textId="3767C442" w:rsidR="00715B5B" w:rsidRPr="00715B5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B5B" w:rsidRPr="00715B5B">
        <w:rPr>
          <w:sz w:val="28"/>
          <w:szCs w:val="28"/>
        </w:rPr>
        <w:t>3. Настоящий доклад подготовлен уполномоченным органом в соответствии с Законом № 248-ФЗ и Положением.</w:t>
      </w:r>
    </w:p>
    <w:p w14:paraId="142A978F" w14:textId="2A2B364A" w:rsidR="00715B5B" w:rsidRPr="00715B5B" w:rsidRDefault="008B742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B5B" w:rsidRPr="00715B5B">
        <w:rPr>
          <w:sz w:val="28"/>
          <w:szCs w:val="28"/>
        </w:rPr>
        <w:t>4. Доклад содержит результаты обобщения правоприменительной практики по муниципальному контролю</w:t>
      </w:r>
      <w:r>
        <w:rPr>
          <w:sz w:val="28"/>
          <w:szCs w:val="28"/>
        </w:rPr>
        <w:t xml:space="preserve"> в сфере благоустройства на территории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Безенчукский</w:t>
      </w:r>
      <w:r w:rsidR="00715B5B" w:rsidRPr="00715B5B">
        <w:rPr>
          <w:sz w:val="28"/>
          <w:szCs w:val="28"/>
        </w:rPr>
        <w:t>.</w:t>
      </w:r>
    </w:p>
    <w:p w14:paraId="1A1D386C" w14:textId="4BA273C3" w:rsidR="00715B5B" w:rsidRDefault="008B742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B5B" w:rsidRPr="00715B5B">
        <w:rPr>
          <w:sz w:val="28"/>
          <w:szCs w:val="28"/>
        </w:rPr>
        <w:t>5. Обобщение правоприменительной практики проведено в соответствии с задачами, установленными статьей 47 Закона № 248-ФЗ.</w:t>
      </w:r>
    </w:p>
    <w:p w14:paraId="1389BC46" w14:textId="77777777" w:rsid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</w:p>
    <w:p w14:paraId="0E26BD9A" w14:textId="77777777" w:rsidR="008B742B" w:rsidRPr="008B742B" w:rsidRDefault="008B742B" w:rsidP="008B742B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8B742B">
        <w:rPr>
          <w:b/>
          <w:bCs/>
          <w:sz w:val="28"/>
          <w:szCs w:val="28"/>
        </w:rPr>
        <w:t>II.</w:t>
      </w:r>
      <w:r w:rsidRPr="008B742B">
        <w:rPr>
          <w:b/>
          <w:bCs/>
          <w:sz w:val="28"/>
          <w:szCs w:val="28"/>
        </w:rPr>
        <w:tab/>
        <w:t>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14:paraId="7F448399" w14:textId="7777777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</w:p>
    <w:p w14:paraId="02798FCE" w14:textId="54ABCF9C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B742B">
        <w:rPr>
          <w:sz w:val="28"/>
          <w:szCs w:val="28"/>
        </w:rPr>
        <w:t>. Реализация полномочий муниципального контроля осуществляется при соблюдении основных принципов муниципального контроля:</w:t>
      </w:r>
    </w:p>
    <w:p w14:paraId="0C8E71D5" w14:textId="3A5F202D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законности и обоснованности действий и решений уполномоченного органа и его должностных лиц;</w:t>
      </w:r>
    </w:p>
    <w:p w14:paraId="4FB1C15C" w14:textId="40673716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стимулирования добросовестного соблюдения контролируемыми лицами обязательных требований;</w:t>
      </w:r>
    </w:p>
    <w:p w14:paraId="7153D41B" w14:textId="24B44B7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соразмерности вмешательства уполномоченного органа и его должностных лиц в деятельность контролируемых лиц;</w:t>
      </w:r>
    </w:p>
    <w:p w14:paraId="37FCFDBB" w14:textId="618AE356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охраны прав и законных интересов, уважении достоинства личности, деловой репутации контролируемых лиц;</w:t>
      </w:r>
    </w:p>
    <w:p w14:paraId="7F9EB463" w14:textId="42F55179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14:paraId="067B48C8" w14:textId="2C15776C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14:paraId="42A3DC39" w14:textId="00AD755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открытости и доступности информации об организации и осуществлении муниципального контроля;</w:t>
      </w:r>
    </w:p>
    <w:p w14:paraId="2344600F" w14:textId="276E444A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оперативности и разумности при осуществлении муниципального контроля.</w:t>
      </w:r>
    </w:p>
    <w:p w14:paraId="1125E1C4" w14:textId="1BD1C9F0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B742B">
        <w:rPr>
          <w:sz w:val="28"/>
          <w:szCs w:val="28"/>
        </w:rPr>
        <w:t xml:space="preserve">. В соответствии с требованиями части 3 статьи 46 Закона № 248-ФЗ на официальном сайте администрации </w:t>
      </w:r>
      <w:r>
        <w:rPr>
          <w:sz w:val="28"/>
          <w:szCs w:val="28"/>
        </w:rPr>
        <w:t>муниципального района Безенчукский Самарской области</w:t>
      </w:r>
      <w:r w:rsidRPr="008B742B">
        <w:rPr>
          <w:sz w:val="28"/>
          <w:szCs w:val="28"/>
        </w:rPr>
        <w:t xml:space="preserve">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 объектов контроля, учитываемых в рамках формирования ежегодного </w:t>
      </w:r>
      <w:r w:rsidRPr="008B742B">
        <w:rPr>
          <w:sz w:val="28"/>
          <w:szCs w:val="28"/>
        </w:rPr>
        <w:lastRenderedPageBreak/>
        <w:t>плана контрольных мероприятий, программа профилактики рисков причинения вреда.</w:t>
      </w:r>
    </w:p>
    <w:p w14:paraId="7552C629" w14:textId="7777777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 w:rsidRPr="008B742B">
        <w:rPr>
          <w:sz w:val="28"/>
          <w:szCs w:val="28"/>
        </w:rPr>
        <w:t>Размещенные на официальном сайте сведения поддерживаются в актуальном состоянии и своевременно обновляются.</w:t>
      </w:r>
    </w:p>
    <w:p w14:paraId="03890850" w14:textId="007D9A19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B742B">
        <w:rPr>
          <w:sz w:val="28"/>
          <w:szCs w:val="28"/>
        </w:rPr>
        <w:t xml:space="preserve">. 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администрации </w:t>
      </w:r>
      <w:r>
        <w:rPr>
          <w:sz w:val="28"/>
          <w:szCs w:val="28"/>
        </w:rPr>
        <w:t>муниципального района Безенчукский Самарской области</w:t>
      </w:r>
      <w:r w:rsidRPr="008B742B">
        <w:rPr>
          <w:sz w:val="28"/>
          <w:szCs w:val="28"/>
        </w:rPr>
        <w:t xml:space="preserve"> 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 администрации муниципального района Безенчукский Самарской области руководств по соблюдению обязательных требований, оценка соблюдения которых осуществляется в рамках муниципального контроля в сфере благоустройства </w:t>
      </w:r>
      <w:r>
        <w:rPr>
          <w:sz w:val="28"/>
          <w:szCs w:val="28"/>
        </w:rPr>
        <w:t xml:space="preserve">на территории </w:t>
      </w:r>
      <w:r w:rsidRPr="008B742B">
        <w:rPr>
          <w:sz w:val="28"/>
          <w:szCs w:val="28"/>
        </w:rPr>
        <w:t>муниципального района Безенчукский Самарской области.</w:t>
      </w:r>
    </w:p>
    <w:p w14:paraId="3B108A74" w14:textId="7E3585BC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B742B">
        <w:rPr>
          <w:sz w:val="28"/>
          <w:szCs w:val="28"/>
        </w:rPr>
        <w:t>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49C501F" w14:textId="275260DA" w:rsid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B742B">
        <w:rPr>
          <w:sz w:val="28"/>
          <w:szCs w:val="28"/>
        </w:rPr>
        <w:t xml:space="preserve">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14:paraId="5796039A" w14:textId="7777777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</w:p>
    <w:p w14:paraId="2DC0D588" w14:textId="77777777" w:rsidR="008B742B" w:rsidRPr="008B742B" w:rsidRDefault="008B742B" w:rsidP="008B742B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8B742B">
        <w:rPr>
          <w:b/>
          <w:bCs/>
          <w:sz w:val="28"/>
          <w:szCs w:val="28"/>
        </w:rPr>
        <w:t>III.</w:t>
      </w:r>
      <w:r w:rsidRPr="008B742B">
        <w:rPr>
          <w:b/>
          <w:bCs/>
          <w:sz w:val="28"/>
          <w:szCs w:val="28"/>
        </w:rPr>
        <w:tab/>
        <w:t>Выявление типичных нарушений обязательных требований,</w:t>
      </w:r>
    </w:p>
    <w:p w14:paraId="59CC7BA6" w14:textId="77777777" w:rsidR="008B742B" w:rsidRPr="008B742B" w:rsidRDefault="008B742B" w:rsidP="008B742B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8B742B">
        <w:rPr>
          <w:b/>
          <w:bCs/>
          <w:sz w:val="28"/>
          <w:szCs w:val="28"/>
        </w:rPr>
        <w:t>причин, факторов и условий, способствующих возникновению нарушений обязательных требований</w:t>
      </w:r>
    </w:p>
    <w:p w14:paraId="14B086D1" w14:textId="7777777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</w:p>
    <w:p w14:paraId="7618D1FA" w14:textId="77777777" w:rsidR="000B0340" w:rsidRPr="000B0340" w:rsidRDefault="008B742B" w:rsidP="000B03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742B">
        <w:rPr>
          <w:sz w:val="28"/>
          <w:szCs w:val="28"/>
        </w:rPr>
        <w:t xml:space="preserve">1. </w:t>
      </w:r>
      <w:r w:rsidR="000B0340" w:rsidRPr="000B0340">
        <w:rPr>
          <w:sz w:val="28"/>
          <w:szCs w:val="28"/>
        </w:rPr>
        <w:t>К нарушениям, допускаемым подконтрольными субъектами, относятся нарушения обязательных требований:</w:t>
      </w:r>
    </w:p>
    <w:p w14:paraId="313C514B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1)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14:paraId="72076C41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2) по содержанию элементов и объектов благоустройства, в том числе требования: </w:t>
      </w:r>
    </w:p>
    <w:p w14:paraId="21D0FACB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- по установке ограждений, в том числе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6931F6EA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CDA5F8D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lastRenderedPageBreak/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20907752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- по осуществлению земляных работ по прокладке, переустройству, ремонту и содержанию подземных коммуникаций на территории общего пользования;</w:t>
      </w:r>
    </w:p>
    <w:p w14:paraId="613E491F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D881D47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3) по уборке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59D7FFAA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4) по уборке территорий городских и сельских поселений муниципального района Безенчукский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E77F28D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5) по прокладке, переустройству, ремонту и содержанию подземных коммуникаций на территориях общего пользования;</w:t>
      </w:r>
    </w:p>
    <w:p w14:paraId="6AA0E43C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6) по посадке зеленых насаждений на территории общего пользования;</w:t>
      </w:r>
    </w:p>
    <w:p w14:paraId="3960C9E8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7) по складированию твердых коммунальных отходов;</w:t>
      </w:r>
    </w:p>
    <w:p w14:paraId="512EA9A3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8) по выгулу собак территориях общего пользования и иных, предусмотренных Правилами благоустройства, территориях;</w:t>
      </w:r>
    </w:p>
    <w:p w14:paraId="062EC2B0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9) по обустройству выгребных (сливных) ям на территории общего пользования;</w:t>
      </w:r>
    </w:p>
    <w:p w14:paraId="4AEF7FB3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10) по содержанию дорог, тротуаров и сохранению дорожного покрытия;</w:t>
      </w:r>
    </w:p>
    <w:p w14:paraId="6102E4D8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11) по содержанию наземных частей линейных сооружений и коммуникаций;</w:t>
      </w:r>
    </w:p>
    <w:p w14:paraId="4712251C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12) по содержанию мест проведения строительных работ;</w:t>
      </w:r>
    </w:p>
    <w:p w14:paraId="1E267991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13) по уборке, содержанию и благоустройству мест отдыха и массового пребывания людей;</w:t>
      </w:r>
    </w:p>
    <w:p w14:paraId="451273B6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14) по содержанию объектов наружного освещения.</w:t>
      </w:r>
    </w:p>
    <w:p w14:paraId="6FEDE442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15)   по содержанию пчел.</w:t>
      </w:r>
    </w:p>
    <w:p w14:paraId="145A9B56" w14:textId="77777777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22045E86" w14:textId="77777777" w:rsidR="00E17967" w:rsidRPr="00E17967" w:rsidRDefault="00E17967" w:rsidP="00E17967">
      <w:pPr>
        <w:ind w:firstLine="708"/>
        <w:contextualSpacing/>
        <w:jc w:val="both"/>
        <w:rPr>
          <w:sz w:val="28"/>
          <w:szCs w:val="28"/>
        </w:rPr>
      </w:pPr>
      <w:r w:rsidRPr="00E17967">
        <w:rPr>
          <w:sz w:val="28"/>
          <w:szCs w:val="28"/>
        </w:rPr>
        <w:t xml:space="preserve">Постановлением Правительства Российской Федерации от 10.03.2022              № 336 «Об особенностях организации и осуществления государственного контроля (надзора), муниципального контроля» (далее – Постановление № 336) в 2023 году установлен мораторий на проведение плановых и внеплановых контрольных мероприятий. </w:t>
      </w:r>
    </w:p>
    <w:p w14:paraId="79BC2AB3" w14:textId="42BF1CB9" w:rsidR="00E17967" w:rsidRDefault="00E17967" w:rsidP="00E17967">
      <w:pPr>
        <w:ind w:firstLine="708"/>
        <w:contextualSpacing/>
        <w:jc w:val="both"/>
        <w:rPr>
          <w:sz w:val="28"/>
          <w:szCs w:val="28"/>
        </w:rPr>
      </w:pPr>
      <w:r w:rsidRPr="00E17967">
        <w:rPr>
          <w:sz w:val="28"/>
          <w:szCs w:val="28"/>
        </w:rPr>
        <w:t>Плановые и внеплановые проверки не проводились в связи с отсутствием оснований, предусмотренных Постановлением № 336</w:t>
      </w:r>
      <w:r>
        <w:rPr>
          <w:sz w:val="28"/>
          <w:szCs w:val="28"/>
        </w:rPr>
        <w:t>.</w:t>
      </w:r>
    </w:p>
    <w:p w14:paraId="610CF498" w14:textId="6511DF9B" w:rsidR="000B0340" w:rsidRDefault="000B0340" w:rsidP="00E1796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B0340">
        <w:rPr>
          <w:sz w:val="28"/>
          <w:szCs w:val="28"/>
        </w:rPr>
        <w:t xml:space="preserve">опускается проведение профилактических мероприятий, мероприятий по профилактике нарушения обязательных требований, контрольных (надзорных) </w:t>
      </w:r>
      <w:r w:rsidRPr="000B0340">
        <w:rPr>
          <w:sz w:val="28"/>
          <w:szCs w:val="28"/>
        </w:rPr>
        <w:lastRenderedPageBreak/>
        <w:t>мероприятий без взаимодействия, мероприятий по контролю без взаимодействия в отношении контролируемых лиц.</w:t>
      </w:r>
    </w:p>
    <w:p w14:paraId="36000B1D" w14:textId="59E45D5C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ис</w:t>
      </w:r>
      <w:r w:rsidRPr="000B0340">
        <w:rPr>
          <w:sz w:val="28"/>
          <w:szCs w:val="28"/>
        </w:rPr>
        <w:t>полнения муниципального контроля</w:t>
      </w:r>
      <w:r>
        <w:rPr>
          <w:sz w:val="28"/>
          <w:szCs w:val="28"/>
        </w:rPr>
        <w:t xml:space="preserve"> в сфере благоустройства на территории муниципального района Безенчукский</w:t>
      </w:r>
      <w:r w:rsidRPr="000B0340">
        <w:rPr>
          <w:sz w:val="28"/>
          <w:szCs w:val="28"/>
        </w:rPr>
        <w:t xml:space="preserve"> Администрацией района за 202</w:t>
      </w:r>
      <w:r w:rsidR="00E17967">
        <w:rPr>
          <w:sz w:val="28"/>
          <w:szCs w:val="28"/>
        </w:rPr>
        <w:t>3</w:t>
      </w:r>
      <w:r w:rsidRPr="000B0340">
        <w:rPr>
          <w:sz w:val="28"/>
          <w:szCs w:val="28"/>
        </w:rPr>
        <w:t xml:space="preserve"> год проведено</w:t>
      </w:r>
      <w:r>
        <w:rPr>
          <w:sz w:val="28"/>
          <w:szCs w:val="28"/>
        </w:rPr>
        <w:t xml:space="preserve"> </w:t>
      </w:r>
      <w:r w:rsidR="00E17967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0B0340">
        <w:rPr>
          <w:sz w:val="28"/>
          <w:szCs w:val="28"/>
        </w:rPr>
        <w:t>выездных обследований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14:paraId="0C1F4866" w14:textId="421A389F" w:rsid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B0340">
        <w:rPr>
          <w:sz w:val="28"/>
          <w:szCs w:val="28"/>
        </w:rPr>
        <w:t xml:space="preserve">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sz w:val="28"/>
          <w:szCs w:val="28"/>
        </w:rPr>
        <w:t>муниципального района Безенчукский Самарской области</w:t>
      </w:r>
      <w:r w:rsidRPr="000B0340">
        <w:rPr>
          <w:sz w:val="28"/>
          <w:szCs w:val="28"/>
        </w:rPr>
        <w:t xml:space="preserve"> в 202</w:t>
      </w:r>
      <w:r w:rsidR="00E17967">
        <w:rPr>
          <w:sz w:val="28"/>
          <w:szCs w:val="28"/>
        </w:rPr>
        <w:t>3</w:t>
      </w:r>
      <w:r w:rsidRPr="000B0340">
        <w:rPr>
          <w:sz w:val="28"/>
          <w:szCs w:val="28"/>
        </w:rPr>
        <w:t xml:space="preserve">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sz w:val="28"/>
          <w:szCs w:val="28"/>
        </w:rPr>
        <w:t>муниципального района Безенчукский Самарской области</w:t>
      </w:r>
      <w:r w:rsidRPr="000B0340">
        <w:rPr>
          <w:sz w:val="28"/>
          <w:szCs w:val="28"/>
        </w:rPr>
        <w:t xml:space="preserve"> на 202</w:t>
      </w:r>
      <w:r w:rsidR="00E17967">
        <w:rPr>
          <w:sz w:val="28"/>
          <w:szCs w:val="28"/>
        </w:rPr>
        <w:t>3</w:t>
      </w:r>
      <w:r w:rsidRPr="000B0340">
        <w:rPr>
          <w:sz w:val="28"/>
          <w:szCs w:val="28"/>
        </w:rPr>
        <w:t xml:space="preserve"> год, утвержденной постановлением администрации муниципального района Безенчукский Самарской области </w:t>
      </w:r>
      <w:r w:rsidR="00E17967" w:rsidRPr="00E17967">
        <w:rPr>
          <w:sz w:val="28"/>
          <w:szCs w:val="28"/>
        </w:rPr>
        <w:t>от 08.12.2022 года №1208</w:t>
      </w:r>
      <w:r w:rsidRPr="000B0340">
        <w:rPr>
          <w:sz w:val="28"/>
          <w:szCs w:val="28"/>
        </w:rPr>
        <w:t>, проведена следующая работа:</w:t>
      </w:r>
    </w:p>
    <w:p w14:paraId="39F9A956" w14:textId="094149DE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- объявлено предостережений о недопустимости нарушений обязательных требований - </w:t>
      </w:r>
      <w:r w:rsidR="00E17967">
        <w:rPr>
          <w:sz w:val="28"/>
          <w:szCs w:val="28"/>
        </w:rPr>
        <w:t>352</w:t>
      </w:r>
      <w:r w:rsidRPr="000B0340">
        <w:rPr>
          <w:sz w:val="28"/>
          <w:szCs w:val="28"/>
        </w:rPr>
        <w:t>;</w:t>
      </w:r>
    </w:p>
    <w:p w14:paraId="39E22348" w14:textId="2B0E73BC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- проведено консультаций – </w:t>
      </w:r>
      <w:r w:rsidR="00E17967">
        <w:rPr>
          <w:sz w:val="28"/>
          <w:szCs w:val="28"/>
        </w:rPr>
        <w:t>81</w:t>
      </w:r>
      <w:r w:rsidRPr="000B0340">
        <w:rPr>
          <w:sz w:val="28"/>
          <w:szCs w:val="28"/>
        </w:rPr>
        <w:t>;</w:t>
      </w:r>
    </w:p>
    <w:p w14:paraId="48A31612" w14:textId="1BF4C1A3" w:rsidR="00E17967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- информирование </w:t>
      </w:r>
      <w:r w:rsidR="00E17967">
        <w:rPr>
          <w:sz w:val="28"/>
          <w:szCs w:val="28"/>
        </w:rPr>
        <w:t>–</w:t>
      </w:r>
      <w:r w:rsidRPr="000B0340">
        <w:rPr>
          <w:sz w:val="28"/>
          <w:szCs w:val="28"/>
        </w:rPr>
        <w:t xml:space="preserve"> </w:t>
      </w:r>
      <w:r w:rsidR="004E2D9C">
        <w:rPr>
          <w:sz w:val="28"/>
          <w:szCs w:val="28"/>
        </w:rPr>
        <w:t>4</w:t>
      </w:r>
      <w:r w:rsidR="00E17967">
        <w:rPr>
          <w:sz w:val="28"/>
          <w:szCs w:val="28"/>
        </w:rPr>
        <w:t>;</w:t>
      </w:r>
    </w:p>
    <w:p w14:paraId="3FD31E14" w14:textId="3C7640A1" w:rsidR="008B742B" w:rsidRPr="008B742B" w:rsidRDefault="00E17967" w:rsidP="000B03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967">
        <w:rPr>
          <w:sz w:val="28"/>
          <w:szCs w:val="28"/>
        </w:rPr>
        <w:t>профилактически</w:t>
      </w:r>
      <w:r>
        <w:rPr>
          <w:sz w:val="28"/>
          <w:szCs w:val="28"/>
        </w:rPr>
        <w:t>е</w:t>
      </w:r>
      <w:r w:rsidRPr="00E17967">
        <w:rPr>
          <w:sz w:val="28"/>
          <w:szCs w:val="28"/>
        </w:rPr>
        <w:t xml:space="preserve"> визит</w:t>
      </w:r>
      <w:r>
        <w:rPr>
          <w:sz w:val="28"/>
          <w:szCs w:val="28"/>
        </w:rPr>
        <w:t>ы</w:t>
      </w:r>
      <w:r w:rsidRPr="00E17967">
        <w:rPr>
          <w:sz w:val="28"/>
          <w:szCs w:val="28"/>
        </w:rPr>
        <w:t xml:space="preserve"> – 1</w:t>
      </w:r>
      <w:r w:rsidR="000B0340" w:rsidRPr="000B0340">
        <w:rPr>
          <w:sz w:val="28"/>
          <w:szCs w:val="28"/>
        </w:rPr>
        <w:t>.</w:t>
      </w:r>
    </w:p>
    <w:p w14:paraId="6FA3816A" w14:textId="1B8CACDF" w:rsid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 w:rsidRPr="008B742B">
        <w:rPr>
          <w:sz w:val="28"/>
          <w:szCs w:val="28"/>
        </w:rPr>
        <w:t xml:space="preserve">Характеризуя проблематику вопросов, на решение которых направлена программа профилактики рисков причинения вреда, следует отметить предупреждение, недопущение и устранение нарушений Правил благоустройства, в том числе, направленных на обеспечение надлежащего содержания прилегающих территорий и иных территорий общего пользования;  своевременной очистки кровель, козырьков и навесов зданий, строений, сооружений от снега, наледи и сосулек; надлежащего содержания фасадов нежилых зданий, строений, сооружений; надлежащего содержания территорий </w:t>
      </w:r>
      <w:r w:rsidR="000B0340" w:rsidRPr="000B0340">
        <w:rPr>
          <w:sz w:val="28"/>
          <w:szCs w:val="28"/>
        </w:rPr>
        <w:t>муниципального района Безенчукский Самарской области</w:t>
      </w:r>
      <w:r w:rsidRPr="008B742B">
        <w:rPr>
          <w:sz w:val="28"/>
          <w:szCs w:val="28"/>
        </w:rPr>
        <w:t xml:space="preserve"> в зимний </w:t>
      </w:r>
      <w:r w:rsidR="000F3895">
        <w:rPr>
          <w:sz w:val="28"/>
          <w:szCs w:val="28"/>
        </w:rPr>
        <w:t xml:space="preserve">и летний </w:t>
      </w:r>
      <w:r w:rsidRPr="008B742B">
        <w:rPr>
          <w:sz w:val="28"/>
          <w:szCs w:val="28"/>
        </w:rPr>
        <w:t>период.</w:t>
      </w:r>
    </w:p>
    <w:p w14:paraId="740EF54A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7CE51084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IV.</w:t>
      </w:r>
      <w:r w:rsidRPr="00A647A3">
        <w:rPr>
          <w:b/>
          <w:bCs/>
          <w:sz w:val="28"/>
          <w:szCs w:val="28"/>
        </w:rPr>
        <w:tab/>
        <w:t>Анализ случаев причинения вреда (ущерба)</w:t>
      </w:r>
    </w:p>
    <w:p w14:paraId="7AB782DF" w14:textId="088AEFE2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охраняемым законом ценностям, выявление источников</w:t>
      </w:r>
    </w:p>
    <w:p w14:paraId="6D24AD01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и факторов риска причинения вреда (ущерба)</w:t>
      </w:r>
    </w:p>
    <w:p w14:paraId="330DF347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</w:p>
    <w:p w14:paraId="393AC4A2" w14:textId="13DD447A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647A3">
        <w:rPr>
          <w:sz w:val="28"/>
          <w:szCs w:val="28"/>
        </w:rPr>
        <w:t xml:space="preserve">1. В силу части 1 статьи 5 Федерального закона от 31.07.2020 № 247-ФЗ «Об обязательных требованиях в Российской Федерации» (далее - Закон № 247-ФЗ) к охраняемым законом ценностям относятся –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14:paraId="1E964C87" w14:textId="693D635F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647A3">
        <w:rPr>
          <w:sz w:val="28"/>
          <w:szCs w:val="28"/>
        </w:rPr>
        <w:t xml:space="preserve">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 </w:t>
      </w:r>
    </w:p>
    <w:p w14:paraId="07028A13" w14:textId="7423BFE4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  <w:r w:rsidRPr="00A647A3">
        <w:rPr>
          <w:sz w:val="28"/>
          <w:szCs w:val="28"/>
        </w:rPr>
        <w:lastRenderedPageBreak/>
        <w:t xml:space="preserve">проведения земляных работ без разрешения на осуществление земляных работ, выдаваемом уполномоченным органом администрации </w:t>
      </w:r>
      <w:r>
        <w:rPr>
          <w:sz w:val="28"/>
          <w:szCs w:val="28"/>
        </w:rPr>
        <w:t>муниципального района Безенчукский Самарской области</w:t>
      </w:r>
      <w:r w:rsidRPr="00A647A3">
        <w:rPr>
          <w:sz w:val="28"/>
          <w:szCs w:val="28"/>
        </w:rPr>
        <w:t>, нарушения правил 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складирование грунта, строительных материалов и отходов на прилегающей территориях вне огороженной зоны производства работ) -  создает условия, опасные для жизни и здоровья граждан, а также опасность повреждения инженерных коммуникаций.</w:t>
      </w:r>
    </w:p>
    <w:p w14:paraId="0777A2C5" w14:textId="1A858903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  <w:r w:rsidRPr="00A647A3">
        <w:rPr>
          <w:sz w:val="28"/>
          <w:szCs w:val="28"/>
        </w:rPr>
        <w:t>ненадлежащей уборки прилегающих территорий и иных территорий общего пользования – нарушается право каждого на благоприятную окружающую среду (ст.42 Конституции Российской Федерации).</w:t>
      </w:r>
    </w:p>
    <w:p w14:paraId="13AC04F5" w14:textId="09056A6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  <w:r w:rsidRPr="00A647A3">
        <w:rPr>
          <w:sz w:val="28"/>
          <w:szCs w:val="28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муниципального района Безенчукский Самарской области.</w:t>
      </w:r>
    </w:p>
    <w:p w14:paraId="4946F6FB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427DDC11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V.</w:t>
      </w:r>
      <w:r w:rsidRPr="00A647A3">
        <w:rPr>
          <w:b/>
          <w:bCs/>
          <w:sz w:val="28"/>
          <w:szCs w:val="28"/>
        </w:rPr>
        <w:tab/>
        <w:t>Подготовка предложений об</w:t>
      </w:r>
    </w:p>
    <w:p w14:paraId="71704CB1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актуализации обязательных требований</w:t>
      </w:r>
    </w:p>
    <w:p w14:paraId="7C3B1E4E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0F5423E5" w14:textId="434BB120" w:rsid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  <w:r w:rsidRPr="00A647A3">
        <w:rPr>
          <w:sz w:val="28"/>
          <w:szCs w:val="28"/>
        </w:rPr>
        <w:t>По итогам анализа нормативн</w:t>
      </w:r>
      <w:r>
        <w:rPr>
          <w:sz w:val="28"/>
          <w:szCs w:val="28"/>
        </w:rPr>
        <w:t>ых</w:t>
      </w:r>
      <w:r w:rsidRPr="00A647A3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A647A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A647A3">
        <w:rPr>
          <w:sz w:val="28"/>
          <w:szCs w:val="28"/>
        </w:rPr>
        <w:t>, содержащ</w:t>
      </w:r>
      <w:r>
        <w:rPr>
          <w:sz w:val="28"/>
          <w:szCs w:val="28"/>
        </w:rPr>
        <w:t>их</w:t>
      </w:r>
      <w:r w:rsidRPr="00A647A3">
        <w:rPr>
          <w:sz w:val="28"/>
          <w:szCs w:val="28"/>
        </w:rPr>
        <w:t xml:space="preserve"> обязательные требования </w:t>
      </w:r>
      <w:r>
        <w:rPr>
          <w:sz w:val="28"/>
          <w:szCs w:val="28"/>
        </w:rPr>
        <w:t xml:space="preserve">- </w:t>
      </w:r>
      <w:r w:rsidRPr="00A647A3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 xml:space="preserve"> городских и сельских поселений муниципального района Безенчукский – предложения о </w:t>
      </w:r>
      <w:r w:rsidRPr="00A647A3">
        <w:rPr>
          <w:sz w:val="28"/>
          <w:szCs w:val="28"/>
        </w:rPr>
        <w:t>внес</w:t>
      </w:r>
      <w:r>
        <w:rPr>
          <w:sz w:val="28"/>
          <w:szCs w:val="28"/>
        </w:rPr>
        <w:t xml:space="preserve">ении </w:t>
      </w:r>
      <w:r w:rsidRPr="00A647A3">
        <w:rPr>
          <w:sz w:val="28"/>
          <w:szCs w:val="28"/>
        </w:rPr>
        <w:t xml:space="preserve">изменений в Правила благоустройства </w:t>
      </w:r>
      <w:r>
        <w:rPr>
          <w:sz w:val="28"/>
          <w:szCs w:val="28"/>
        </w:rPr>
        <w:t>городских и сельских поселений района отсутствуют.</w:t>
      </w:r>
    </w:p>
    <w:p w14:paraId="39209F8A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339544FB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00840E7B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VI.</w:t>
      </w:r>
      <w:r w:rsidRPr="00A647A3">
        <w:rPr>
          <w:b/>
          <w:bCs/>
          <w:sz w:val="28"/>
          <w:szCs w:val="28"/>
        </w:rPr>
        <w:tab/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14:paraId="652C281F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6A0C2A3E" w14:textId="44892A3F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  <w:r w:rsidRPr="00A647A3">
        <w:rPr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6FBD70ED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51A21D39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5347E78D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5C88A77F" w14:textId="5D269484" w:rsidR="00145F37" w:rsidRPr="0042428E" w:rsidRDefault="00145F37" w:rsidP="00A64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45F37" w:rsidRPr="0042428E" w:rsidSect="00A23568">
      <w:footerReference w:type="default" r:id="rId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2D1A" w14:textId="77777777" w:rsidR="00A23568" w:rsidRDefault="00A23568" w:rsidP="002657BE">
      <w:r>
        <w:separator/>
      </w:r>
    </w:p>
  </w:endnote>
  <w:endnote w:type="continuationSeparator" w:id="0">
    <w:p w14:paraId="5B6DA4C7" w14:textId="77777777" w:rsidR="00A23568" w:rsidRDefault="00A23568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4137"/>
      <w:docPartObj>
        <w:docPartGallery w:val="Page Numbers (Bottom of Page)"/>
        <w:docPartUnique/>
      </w:docPartObj>
    </w:sdtPr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A2">
          <w:rPr>
            <w:noProof/>
          </w:rPr>
          <w:t>1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088C" w14:textId="77777777" w:rsidR="00A23568" w:rsidRDefault="00A23568" w:rsidP="002657BE">
      <w:r>
        <w:separator/>
      </w:r>
    </w:p>
  </w:footnote>
  <w:footnote w:type="continuationSeparator" w:id="0">
    <w:p w14:paraId="075111C1" w14:textId="77777777" w:rsidR="00A23568" w:rsidRDefault="00A23568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340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895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0E2C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387B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326F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97EB9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28E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D9C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17FA8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0B8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601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2A7D"/>
    <w:rsid w:val="005E316A"/>
    <w:rsid w:val="005E4398"/>
    <w:rsid w:val="005E5936"/>
    <w:rsid w:val="005E65CB"/>
    <w:rsid w:val="005E76C4"/>
    <w:rsid w:val="005E7746"/>
    <w:rsid w:val="005E7B9B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B8C"/>
    <w:rsid w:val="00620C1A"/>
    <w:rsid w:val="0062103C"/>
    <w:rsid w:val="00622660"/>
    <w:rsid w:val="006241D9"/>
    <w:rsid w:val="00624C5B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15B5B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54F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B742B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6EFE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48DE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E63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3568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7A3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252C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3286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0E98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3DA2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1651A"/>
    <w:rsid w:val="00E17967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77585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2876F851-CC78-4DD5-AEE4-E302F74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0C6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15B5B"/>
    <w:pPr>
      <w:ind w:left="720"/>
      <w:contextualSpacing/>
    </w:pPr>
  </w:style>
  <w:style w:type="table" w:styleId="ad">
    <w:name w:val="Table Grid"/>
    <w:basedOn w:val="a1"/>
    <w:uiPriority w:val="59"/>
    <w:rsid w:val="0085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8</cp:revision>
  <cp:lastPrinted>2024-01-23T10:48:00Z</cp:lastPrinted>
  <dcterms:created xsi:type="dcterms:W3CDTF">2023-04-11T07:24:00Z</dcterms:created>
  <dcterms:modified xsi:type="dcterms:W3CDTF">2024-02-20T08:46:00Z</dcterms:modified>
</cp:coreProperties>
</file>