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CE93" w14:textId="77777777" w:rsidR="00125135" w:rsidRPr="00125135" w:rsidRDefault="00125135" w:rsidP="00125135">
      <w:pPr>
        <w:jc w:val="right"/>
        <w:rPr>
          <w:sz w:val="28"/>
          <w:szCs w:val="28"/>
        </w:rPr>
      </w:pPr>
      <w:r w:rsidRPr="00125135">
        <w:rPr>
          <w:sz w:val="28"/>
          <w:szCs w:val="28"/>
        </w:rPr>
        <w:t>ПРОЕКТ</w:t>
      </w:r>
    </w:p>
    <w:p w14:paraId="17F7B73E" w14:textId="77777777" w:rsidR="00125135" w:rsidRPr="00125135" w:rsidRDefault="00125135" w:rsidP="00125135">
      <w:pPr>
        <w:rPr>
          <w:sz w:val="28"/>
          <w:szCs w:val="28"/>
        </w:rPr>
      </w:pPr>
    </w:p>
    <w:p w14:paraId="153D9733" w14:textId="77777777" w:rsidR="00125135" w:rsidRPr="00125135" w:rsidRDefault="00125135" w:rsidP="00125135">
      <w:pPr>
        <w:rPr>
          <w:sz w:val="28"/>
          <w:szCs w:val="28"/>
        </w:rPr>
      </w:pPr>
    </w:p>
    <w:p w14:paraId="76DE328D" w14:textId="77777777" w:rsidR="00125135" w:rsidRPr="00125135" w:rsidRDefault="00125135" w:rsidP="00125135">
      <w:pPr>
        <w:rPr>
          <w:sz w:val="28"/>
          <w:szCs w:val="28"/>
        </w:rPr>
      </w:pPr>
    </w:p>
    <w:p w14:paraId="45463FD0" w14:textId="77777777" w:rsidR="00125135" w:rsidRPr="00125135" w:rsidRDefault="00125135" w:rsidP="00125135">
      <w:pPr>
        <w:rPr>
          <w:sz w:val="28"/>
          <w:szCs w:val="28"/>
        </w:rPr>
      </w:pPr>
    </w:p>
    <w:p w14:paraId="330ADA51" w14:textId="77777777" w:rsidR="00125135" w:rsidRPr="00125135" w:rsidRDefault="00125135" w:rsidP="00125135">
      <w:pPr>
        <w:rPr>
          <w:sz w:val="28"/>
          <w:szCs w:val="28"/>
        </w:rPr>
      </w:pPr>
    </w:p>
    <w:p w14:paraId="42662167" w14:textId="77777777" w:rsidR="00125135" w:rsidRPr="00125135" w:rsidRDefault="00125135" w:rsidP="00125135">
      <w:pPr>
        <w:rPr>
          <w:sz w:val="28"/>
          <w:szCs w:val="28"/>
        </w:rPr>
      </w:pPr>
    </w:p>
    <w:p w14:paraId="631C4D4C" w14:textId="77777777" w:rsidR="00125135" w:rsidRPr="00125135" w:rsidRDefault="00125135" w:rsidP="00125135">
      <w:pPr>
        <w:rPr>
          <w:sz w:val="28"/>
          <w:szCs w:val="28"/>
        </w:rPr>
      </w:pPr>
    </w:p>
    <w:p w14:paraId="4FCE577E" w14:textId="77777777" w:rsidR="00125135" w:rsidRPr="00125135" w:rsidRDefault="00125135" w:rsidP="00125135">
      <w:pPr>
        <w:rPr>
          <w:sz w:val="28"/>
          <w:szCs w:val="28"/>
        </w:rPr>
      </w:pPr>
    </w:p>
    <w:p w14:paraId="39FF526B" w14:textId="77777777" w:rsidR="00125135" w:rsidRPr="00125135" w:rsidRDefault="00125135" w:rsidP="00125135">
      <w:pPr>
        <w:rPr>
          <w:sz w:val="28"/>
          <w:szCs w:val="28"/>
        </w:rPr>
      </w:pPr>
    </w:p>
    <w:p w14:paraId="13099DF4" w14:textId="77777777" w:rsidR="00125135" w:rsidRPr="00125135" w:rsidRDefault="00125135" w:rsidP="00125135">
      <w:pPr>
        <w:rPr>
          <w:sz w:val="28"/>
          <w:szCs w:val="28"/>
        </w:rPr>
      </w:pPr>
    </w:p>
    <w:p w14:paraId="72FD4D43" w14:textId="77777777" w:rsidR="00125135" w:rsidRPr="00125135" w:rsidRDefault="00125135" w:rsidP="00125135">
      <w:pPr>
        <w:rPr>
          <w:sz w:val="28"/>
          <w:szCs w:val="28"/>
        </w:rPr>
      </w:pPr>
    </w:p>
    <w:p w14:paraId="7A8A094F" w14:textId="77777777" w:rsidR="00125135" w:rsidRPr="00125135" w:rsidRDefault="00125135" w:rsidP="00125135">
      <w:pPr>
        <w:rPr>
          <w:sz w:val="28"/>
          <w:szCs w:val="28"/>
        </w:rPr>
      </w:pPr>
    </w:p>
    <w:p w14:paraId="1C941336" w14:textId="77777777" w:rsidR="00125135" w:rsidRPr="00125135" w:rsidRDefault="00125135" w:rsidP="00125135">
      <w:pPr>
        <w:rPr>
          <w:sz w:val="27"/>
          <w:szCs w:val="27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7621"/>
      </w:tblGrid>
      <w:tr w:rsidR="00125135" w:rsidRPr="00125135" w14:paraId="5DF551A1" w14:textId="77777777" w:rsidTr="00125135">
        <w:tc>
          <w:tcPr>
            <w:tcW w:w="7621" w:type="dxa"/>
            <w:shd w:val="clear" w:color="auto" w:fill="auto"/>
          </w:tcPr>
          <w:p w14:paraId="77B1CDAA" w14:textId="77777777" w:rsidR="00125135" w:rsidRPr="00125135" w:rsidRDefault="00125135" w:rsidP="00125135">
            <w:pPr>
              <w:jc w:val="both"/>
              <w:rPr>
                <w:sz w:val="27"/>
                <w:szCs w:val="27"/>
              </w:rPr>
            </w:pPr>
          </w:p>
          <w:p w14:paraId="7B2BE4CC" w14:textId="2CE5D705" w:rsidR="00125135" w:rsidRPr="00125135" w:rsidRDefault="00125135" w:rsidP="00125135">
            <w:pPr>
              <w:jc w:val="both"/>
              <w:rPr>
                <w:sz w:val="27"/>
                <w:szCs w:val="27"/>
              </w:rPr>
            </w:pPr>
            <w:bookmarkStart w:id="0" w:name="_Hlk6928632"/>
            <w:r w:rsidRPr="00125135">
              <w:rPr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Безенчукский на 2023 год</w:t>
            </w:r>
            <w:bookmarkEnd w:id="0"/>
          </w:p>
        </w:tc>
      </w:tr>
    </w:tbl>
    <w:p w14:paraId="27498081" w14:textId="77777777" w:rsidR="00125135" w:rsidRPr="00125135" w:rsidRDefault="00125135" w:rsidP="00125135">
      <w:pPr>
        <w:ind w:firstLine="567"/>
        <w:jc w:val="both"/>
        <w:rPr>
          <w:sz w:val="28"/>
          <w:szCs w:val="28"/>
        </w:rPr>
      </w:pPr>
    </w:p>
    <w:p w14:paraId="49D3A7BC" w14:textId="77777777" w:rsidR="00125135" w:rsidRPr="00125135" w:rsidRDefault="00125135" w:rsidP="00125135">
      <w:pPr>
        <w:ind w:firstLine="567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района Безенчукский Самарской области</w:t>
      </w:r>
    </w:p>
    <w:p w14:paraId="57D6AD17" w14:textId="77777777" w:rsidR="00125135" w:rsidRPr="00125135" w:rsidRDefault="00125135" w:rsidP="0012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61BB245E" w14:textId="77777777" w:rsidR="00125135" w:rsidRPr="00125135" w:rsidRDefault="00125135" w:rsidP="0012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7"/>
          <w:szCs w:val="27"/>
        </w:rPr>
      </w:pPr>
      <w:r w:rsidRPr="00125135">
        <w:rPr>
          <w:sz w:val="27"/>
          <w:szCs w:val="27"/>
        </w:rPr>
        <w:t>ПОСТАНОВЛЯЮ:</w:t>
      </w:r>
    </w:p>
    <w:p w14:paraId="636F2242" w14:textId="77777777" w:rsidR="00125135" w:rsidRPr="00125135" w:rsidRDefault="00125135" w:rsidP="00125135">
      <w:pPr>
        <w:jc w:val="center"/>
      </w:pPr>
    </w:p>
    <w:p w14:paraId="39821E56" w14:textId="77777777" w:rsidR="00125135" w:rsidRPr="00125135" w:rsidRDefault="00125135" w:rsidP="00125135">
      <w:pPr>
        <w:tabs>
          <w:tab w:val="left" w:pos="851"/>
        </w:tabs>
        <w:spacing w:line="276" w:lineRule="auto"/>
        <w:ind w:firstLine="567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1.</w:t>
      </w:r>
      <w:r w:rsidRPr="00125135">
        <w:rPr>
          <w:b/>
          <w:sz w:val="27"/>
          <w:szCs w:val="27"/>
        </w:rPr>
        <w:t xml:space="preserve"> </w:t>
      </w:r>
      <w:r w:rsidRPr="00125135">
        <w:rPr>
          <w:sz w:val="27"/>
          <w:szCs w:val="27"/>
        </w:rPr>
        <w:t xml:space="preserve">Утвердить Программу </w:t>
      </w:r>
      <w:bookmarkStart w:id="1" w:name="_Hlk83387172"/>
      <w:r w:rsidRPr="00125135">
        <w:rPr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bookmarkEnd w:id="1"/>
      <w:r w:rsidRPr="00125135">
        <w:rPr>
          <w:sz w:val="27"/>
          <w:szCs w:val="27"/>
        </w:rPr>
        <w:t>в рамках осуществления отдельных переданных государственных полномочий в области государственного экологического контроля (надзора) на территории муниципального района Безенчукский Самарской области на 2023 год согласно приложению.</w:t>
      </w:r>
    </w:p>
    <w:p w14:paraId="4FD29358" w14:textId="77777777" w:rsidR="00125135" w:rsidRPr="00125135" w:rsidRDefault="00125135" w:rsidP="00125135">
      <w:pPr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2. Настоящее Постановление вступает в силу с 01.01.2023 года.</w:t>
      </w:r>
    </w:p>
    <w:p w14:paraId="5C6B8975" w14:textId="77777777" w:rsidR="00125135" w:rsidRPr="00125135" w:rsidRDefault="00125135" w:rsidP="00125135">
      <w:pPr>
        <w:tabs>
          <w:tab w:val="left" w:pos="1134"/>
        </w:tabs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3. Разместить настоящее постановление на официальном сайте Администрации муниципального района Безенчукский Самарской области в сети «Интернет» в разделе «Контрольно-надзорная деятельность».</w:t>
      </w:r>
    </w:p>
    <w:p w14:paraId="24853C53" w14:textId="77777777" w:rsidR="00125135" w:rsidRPr="00125135" w:rsidRDefault="00125135" w:rsidP="00125135">
      <w:pPr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14:paraId="2668086E" w14:textId="77777777" w:rsidR="00125135" w:rsidRPr="00125135" w:rsidRDefault="00125135" w:rsidP="00125135">
      <w:pPr>
        <w:ind w:firstLine="700"/>
        <w:jc w:val="both"/>
      </w:pPr>
    </w:p>
    <w:p w14:paraId="00183A5C" w14:textId="77777777" w:rsidR="00125135" w:rsidRPr="00125135" w:rsidRDefault="00125135" w:rsidP="00125135">
      <w:pPr>
        <w:ind w:firstLine="700"/>
        <w:jc w:val="both"/>
      </w:pPr>
    </w:p>
    <w:p w14:paraId="3C837918" w14:textId="77777777" w:rsidR="00125135" w:rsidRPr="00125135" w:rsidRDefault="00125135" w:rsidP="00125135">
      <w:pPr>
        <w:ind w:firstLine="700"/>
        <w:jc w:val="both"/>
      </w:pPr>
    </w:p>
    <w:p w14:paraId="1AC964DD" w14:textId="6A058FD8" w:rsidR="00125135" w:rsidRDefault="00125135" w:rsidP="00125135">
      <w:pPr>
        <w:jc w:val="both"/>
        <w:rPr>
          <w:sz w:val="27"/>
          <w:szCs w:val="27"/>
        </w:rPr>
      </w:pPr>
      <w:r w:rsidRPr="00125135">
        <w:rPr>
          <w:sz w:val="27"/>
          <w:szCs w:val="27"/>
        </w:rPr>
        <w:t>Глава района                                                                                                  В.В. Аникин</w:t>
      </w:r>
    </w:p>
    <w:p w14:paraId="726C42E8" w14:textId="77777777" w:rsidR="00125135" w:rsidRPr="00125135" w:rsidRDefault="00125135" w:rsidP="00125135">
      <w:pPr>
        <w:jc w:val="both"/>
        <w:rPr>
          <w:sz w:val="27"/>
          <w:szCs w:val="27"/>
        </w:rPr>
      </w:pPr>
    </w:p>
    <w:p w14:paraId="4B4B563B" w14:textId="77777777" w:rsidR="00125135" w:rsidRDefault="00125135" w:rsidP="00125135">
      <w:pPr>
        <w:rPr>
          <w:sz w:val="22"/>
          <w:szCs w:val="22"/>
        </w:rPr>
      </w:pPr>
    </w:p>
    <w:p w14:paraId="1E40B38D" w14:textId="0876A958" w:rsidR="00125135" w:rsidRPr="00125135" w:rsidRDefault="00125135" w:rsidP="00125135">
      <w:pPr>
        <w:rPr>
          <w:sz w:val="22"/>
          <w:szCs w:val="22"/>
        </w:rPr>
      </w:pPr>
      <w:r>
        <w:rPr>
          <w:sz w:val="22"/>
          <w:szCs w:val="22"/>
        </w:rPr>
        <w:t xml:space="preserve">Т.Г. Степанова </w:t>
      </w:r>
      <w:r w:rsidRPr="00125135">
        <w:rPr>
          <w:sz w:val="22"/>
          <w:szCs w:val="22"/>
        </w:rPr>
        <w:t>23628</w:t>
      </w:r>
    </w:p>
    <w:p w14:paraId="213A0B60" w14:textId="1DDBFAEC" w:rsidR="009C244F" w:rsidRPr="00125135" w:rsidRDefault="009C244F">
      <w:pPr>
        <w:rPr>
          <w:color w:val="000000" w:themeColor="text1"/>
        </w:rPr>
      </w:pPr>
    </w:p>
    <w:p w14:paraId="05C9774F" w14:textId="77777777" w:rsidR="00125135" w:rsidRDefault="0060606B" w:rsidP="0012513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25135">
        <w:rPr>
          <w:color w:val="000000" w:themeColor="text1"/>
        </w:rPr>
        <w:lastRenderedPageBreak/>
        <w:t>Приложение</w:t>
      </w:r>
      <w:r w:rsidR="00125135">
        <w:rPr>
          <w:color w:val="000000" w:themeColor="text1"/>
        </w:rPr>
        <w:t xml:space="preserve"> </w:t>
      </w:r>
      <w:r w:rsidRPr="00125135">
        <w:rPr>
          <w:color w:val="000000" w:themeColor="text1"/>
        </w:rPr>
        <w:t xml:space="preserve">к постановлению </w:t>
      </w:r>
    </w:p>
    <w:p w14:paraId="217EF17F" w14:textId="5E6E2FBF" w:rsidR="0060606B" w:rsidRPr="00125135" w:rsidRDefault="00125135" w:rsidP="0012513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А</w:t>
      </w:r>
      <w:r w:rsidR="0060606B" w:rsidRPr="00125135">
        <w:rPr>
          <w:color w:val="000000" w:themeColor="text1"/>
        </w:rPr>
        <w:t xml:space="preserve">дминистрации </w:t>
      </w:r>
      <w:r w:rsidR="00700121" w:rsidRPr="00125135">
        <w:rPr>
          <w:bCs/>
          <w:color w:val="000000" w:themeColor="text1"/>
        </w:rPr>
        <w:t>муниципального района Безенчукский</w:t>
      </w:r>
      <w:r w:rsidR="00700121" w:rsidRPr="00125135">
        <w:rPr>
          <w:color w:val="000000" w:themeColor="text1"/>
        </w:rPr>
        <w:t xml:space="preserve"> </w:t>
      </w:r>
    </w:p>
    <w:p w14:paraId="1E034F49" w14:textId="01844FFF" w:rsidR="0060606B" w:rsidRPr="00125135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25135">
        <w:rPr>
          <w:color w:val="000000" w:themeColor="text1"/>
        </w:rPr>
        <w:t>от __________ 202</w:t>
      </w:r>
      <w:r w:rsidR="00125135">
        <w:rPr>
          <w:color w:val="000000" w:themeColor="text1"/>
        </w:rPr>
        <w:t>2</w:t>
      </w:r>
      <w:r w:rsidRPr="00125135">
        <w:rPr>
          <w:color w:val="000000" w:themeColor="text1"/>
        </w:rPr>
        <w:t xml:space="preserve"> № _</w:t>
      </w:r>
      <w:r w:rsidR="00125135">
        <w:rPr>
          <w:color w:val="000000" w:themeColor="text1"/>
        </w:rPr>
        <w:t>____</w:t>
      </w:r>
      <w:r w:rsidRPr="00125135">
        <w:rPr>
          <w:color w:val="000000" w:themeColor="text1"/>
        </w:rPr>
        <w:t>__</w:t>
      </w:r>
    </w:p>
    <w:p w14:paraId="00055534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A24969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7E730B7" w14:textId="44AA2673" w:rsidR="0060606B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12513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125135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4E91F4A0" w14:textId="48BF3BB7" w:rsidR="00125135" w:rsidRDefault="00125135" w:rsidP="00D55604">
      <w:pPr>
        <w:jc w:val="center"/>
        <w:rPr>
          <w:color w:val="000000" w:themeColor="text1"/>
          <w:sz w:val="28"/>
          <w:szCs w:val="28"/>
        </w:rPr>
      </w:pPr>
    </w:p>
    <w:p w14:paraId="34F09808" w14:textId="77777777" w:rsidR="00125135" w:rsidRPr="00125135" w:rsidRDefault="00125135" w:rsidP="00125135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 w:rsidRPr="00125135">
        <w:rPr>
          <w:bCs/>
          <w:sz w:val="28"/>
          <w:szCs w:val="28"/>
        </w:rPr>
        <w:t>Общие положения</w:t>
      </w:r>
    </w:p>
    <w:p w14:paraId="0D053D7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D14519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   Настоящая программа профилактики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2F8B6A72" w14:textId="3068DABC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муниципальн</w:t>
      </w:r>
      <w:r>
        <w:rPr>
          <w:bCs/>
          <w:sz w:val="28"/>
          <w:szCs w:val="28"/>
        </w:rPr>
        <w:t>ому</w:t>
      </w:r>
      <w:r w:rsidRPr="00125135">
        <w:rPr>
          <w:bCs/>
          <w:sz w:val="28"/>
          <w:szCs w:val="28"/>
        </w:rPr>
        <w:t xml:space="preserve"> жилищно</w:t>
      </w:r>
      <w:r>
        <w:rPr>
          <w:bCs/>
          <w:sz w:val="28"/>
          <w:szCs w:val="28"/>
        </w:rPr>
        <w:t>му</w:t>
      </w:r>
      <w:r w:rsidRPr="00125135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 xml:space="preserve"> (далее именуются – контролируемые лица), </w:t>
      </w:r>
      <w:r>
        <w:rPr>
          <w:bCs/>
          <w:sz w:val="28"/>
          <w:szCs w:val="28"/>
        </w:rPr>
        <w:t>жилищного</w:t>
      </w:r>
      <w:r w:rsidRPr="00125135">
        <w:rPr>
          <w:bCs/>
          <w:sz w:val="28"/>
          <w:szCs w:val="28"/>
        </w:rPr>
        <w:t xml:space="preserve"> законодательства.</w:t>
      </w:r>
    </w:p>
    <w:p w14:paraId="127F67AA" w14:textId="5C03B7D4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Программа профилактики реализуется по </w:t>
      </w:r>
      <w:r w:rsidR="005D7D60" w:rsidRPr="005D7D60">
        <w:rPr>
          <w:bCs/>
          <w:sz w:val="28"/>
          <w:szCs w:val="28"/>
        </w:rPr>
        <w:t>муниципально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жилищно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контрол</w:t>
      </w:r>
      <w:r w:rsidR="005D7D60">
        <w:rPr>
          <w:bCs/>
          <w:sz w:val="28"/>
          <w:szCs w:val="28"/>
        </w:rPr>
        <w:t>ю</w:t>
      </w:r>
      <w:r w:rsidR="005D7D60" w:rsidRPr="005D7D60">
        <w:rPr>
          <w:bCs/>
          <w:sz w:val="28"/>
          <w:szCs w:val="28"/>
        </w:rPr>
        <w:t xml:space="preserve"> </w:t>
      </w:r>
      <w:r w:rsidRPr="00125135">
        <w:rPr>
          <w:bCs/>
          <w:sz w:val="28"/>
          <w:szCs w:val="28"/>
        </w:rPr>
        <w:t xml:space="preserve">в отношении </w:t>
      </w:r>
      <w:r w:rsidR="005D7D60">
        <w:rPr>
          <w:bCs/>
          <w:sz w:val="28"/>
          <w:szCs w:val="28"/>
        </w:rPr>
        <w:t>муниципального жилищного фонда</w:t>
      </w:r>
      <w:r w:rsidRPr="00125135">
        <w:rPr>
          <w:bCs/>
          <w:sz w:val="28"/>
          <w:szCs w:val="28"/>
        </w:rPr>
        <w:t>.</w:t>
      </w:r>
    </w:p>
    <w:p w14:paraId="3CB8ACD7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3CB83E8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II. Цели программы</w:t>
      </w:r>
    </w:p>
    <w:p w14:paraId="01901FE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1253C8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Целями проведения профилактических мероприятий являются:</w:t>
      </w:r>
    </w:p>
    <w:p w14:paraId="5C901628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EAEDF5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BA4CC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26C3BF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D44D5F5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III. Задачи программы</w:t>
      </w:r>
    </w:p>
    <w:p w14:paraId="64D0FB6F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04AAC96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0BCBD97A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1) формирование единого понимания обязательных требований законодательства у всех поднадзорных субъектов;</w:t>
      </w:r>
    </w:p>
    <w:p w14:paraId="6C69250E" w14:textId="77777777" w:rsidR="005D7D60" w:rsidRDefault="005D7D60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662CEC6" w14:textId="1EEFB115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lastRenderedPageBreak/>
        <w:t xml:space="preserve">2) анализ выявленных в результате осуществления </w:t>
      </w:r>
      <w:r w:rsidR="005D7D60" w:rsidRPr="005D7D60">
        <w:rPr>
          <w:bCs/>
          <w:sz w:val="28"/>
          <w:szCs w:val="28"/>
        </w:rPr>
        <w:t xml:space="preserve">муниципального жилищного контроля </w:t>
      </w:r>
      <w:r w:rsidRPr="00125135">
        <w:rPr>
          <w:bCs/>
          <w:sz w:val="28"/>
          <w:szCs w:val="28"/>
        </w:rPr>
        <w:t>нарушений обязательных требований;</w:t>
      </w:r>
    </w:p>
    <w:p w14:paraId="37A35746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057EE00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4) 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14:paraId="18523A1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58C2249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IV. Принципы программы</w:t>
      </w:r>
    </w:p>
    <w:p w14:paraId="0C0C0365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3EAE7FF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Планирование и осуществление профилактических мероприятий основывается на соблюдении следующих базовых принципов:</w:t>
      </w:r>
    </w:p>
    <w:p w14:paraId="25D30538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14:paraId="2B7BF82E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DECD773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органом контроля по поводу предмета профилактических мероприятий, их качества и результативности;</w:t>
      </w:r>
    </w:p>
    <w:p w14:paraId="12122F5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полноты охвата – включение в программу профилактических мероприятий максимального числа подконтрольных субъектов;</w:t>
      </w:r>
    </w:p>
    <w:p w14:paraId="5EAF1144" w14:textId="333E6E55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обязательности – обязательное проведение профилактических мероприятий по </w:t>
      </w:r>
      <w:r w:rsidR="005D7D60" w:rsidRPr="005D7D60">
        <w:rPr>
          <w:bCs/>
          <w:sz w:val="28"/>
          <w:szCs w:val="28"/>
        </w:rPr>
        <w:t>муниципально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жилищно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контрол</w:t>
      </w:r>
      <w:r w:rsidR="005D7D60"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>;</w:t>
      </w:r>
    </w:p>
    <w:p w14:paraId="7D3656C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28AC4B3E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14:paraId="74CF447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периодичности – обеспечение регулярности проведения профилактических мероприятий.  </w:t>
      </w:r>
    </w:p>
    <w:p w14:paraId="4E836DB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52BBDEE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B4ABEFE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6DA35E1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A588D9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F9907C3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108519" w14:textId="6C7FD847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CF031A" w14:textId="77777777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1B6A907" w14:textId="77777777" w:rsidR="000C41D0" w:rsidRPr="000C41D0" w:rsidRDefault="006D4B03" w:rsidP="005D7D6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177F4E4F" w14:textId="07EAFEAD" w:rsidR="001B6EAF" w:rsidRPr="001B6EAF" w:rsidRDefault="00DB5AD0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отнесено соблюдение юридическими лицами, индивидуальными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9EBDB3C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846388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78F47C6B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656171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FC0E83C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69A0A94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E94C63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C857F93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87C28C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E365129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74D46211" w14:textId="77777777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5CB98A88" w14:textId="77777777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Объектами муниципального жилищного контроля являются:</w:t>
      </w:r>
    </w:p>
    <w:p w14:paraId="550459CC" w14:textId="3B638D6D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</w:t>
      </w:r>
      <w:r w:rsidR="00202A23">
        <w:rPr>
          <w:color w:val="000000" w:themeColor="text1"/>
          <w:sz w:val="28"/>
          <w:szCs w:val="28"/>
        </w:rPr>
        <w:t>;</w:t>
      </w:r>
    </w:p>
    <w:p w14:paraId="22F5D182" w14:textId="753566C9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2) результаты деятельности контролируемых лиц;</w:t>
      </w:r>
    </w:p>
    <w:p w14:paraId="6B504B2B" w14:textId="5C9015F6" w:rsid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798BAD96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К нарушениям, допускаемым подконтрольными субъектами в ходе пользования помещениями муниципального жилищного фонда, относятся:</w:t>
      </w:r>
    </w:p>
    <w:p w14:paraId="7E8F3FAF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- нарушение требований к содержанию жилого помещения;</w:t>
      </w:r>
    </w:p>
    <w:p w14:paraId="1EA75450" w14:textId="588B27DD" w:rsid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- самовольное переустройство (переоборудование) жилых помещений.</w:t>
      </w:r>
    </w:p>
    <w:p w14:paraId="475CA369" w14:textId="25A5FC26" w:rsidR="00202A23" w:rsidRPr="00202A23" w:rsidRDefault="00202A23" w:rsidP="00202A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02A23">
        <w:rPr>
          <w:color w:val="000000" w:themeColor="text1"/>
          <w:sz w:val="28"/>
          <w:szCs w:val="28"/>
        </w:rPr>
        <w:t>нарушения обязательных требований к содержанию общего имущества собственников помещений в многоквартирных домах;</w:t>
      </w:r>
    </w:p>
    <w:p w14:paraId="59A78B2B" w14:textId="77777777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>Администрацией муниципального района Безенчукский за 2022 год (по состоянию на 30.09.2022) проведено:</w:t>
      </w:r>
    </w:p>
    <w:p w14:paraId="0B92CA04" w14:textId="314B4D0D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>- выездных обследований –</w:t>
      </w:r>
      <w:r>
        <w:rPr>
          <w:color w:val="000000" w:themeColor="text1"/>
          <w:sz w:val="28"/>
          <w:szCs w:val="28"/>
        </w:rPr>
        <w:t xml:space="preserve"> 5</w:t>
      </w:r>
      <w:r w:rsidRPr="009920CB">
        <w:rPr>
          <w:color w:val="000000" w:themeColor="text1"/>
          <w:sz w:val="28"/>
          <w:szCs w:val="28"/>
        </w:rPr>
        <w:t xml:space="preserve">; </w:t>
      </w:r>
    </w:p>
    <w:p w14:paraId="195CA351" w14:textId="51F124D0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lastRenderedPageBreak/>
        <w:t xml:space="preserve">- объявлено предостережений о недопустимости нарушений обязательных требований - </w:t>
      </w:r>
      <w:r>
        <w:rPr>
          <w:color w:val="000000" w:themeColor="text1"/>
          <w:sz w:val="28"/>
          <w:szCs w:val="28"/>
        </w:rPr>
        <w:t>1</w:t>
      </w:r>
      <w:r w:rsidRPr="009920CB">
        <w:rPr>
          <w:color w:val="000000" w:themeColor="text1"/>
          <w:sz w:val="28"/>
          <w:szCs w:val="28"/>
        </w:rPr>
        <w:t>;</w:t>
      </w:r>
    </w:p>
    <w:p w14:paraId="11F2262E" w14:textId="38723E14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 xml:space="preserve">- проведено консультаций – </w:t>
      </w:r>
      <w:r>
        <w:rPr>
          <w:color w:val="000000" w:themeColor="text1"/>
          <w:sz w:val="28"/>
          <w:szCs w:val="28"/>
        </w:rPr>
        <w:t>4</w:t>
      </w:r>
      <w:r w:rsidRPr="009920CB">
        <w:rPr>
          <w:color w:val="000000" w:themeColor="text1"/>
          <w:sz w:val="28"/>
          <w:szCs w:val="28"/>
        </w:rPr>
        <w:t>;</w:t>
      </w:r>
    </w:p>
    <w:p w14:paraId="3508A5EA" w14:textId="428BF1F4" w:rsid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информирование - 18.</w:t>
      </w:r>
    </w:p>
    <w:p w14:paraId="1E25055E" w14:textId="77777777" w:rsidR="00417DCC" w:rsidRDefault="00417DCC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5D2CA7A" w14:textId="4B2D2659" w:rsidR="0076056A" w:rsidRDefault="006D4B03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0FE27DD1" w14:textId="037EA2A7" w:rsidR="00E85F40" w:rsidRDefault="00E85F40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Постановлением Администрации муниципального района Безенчукский от 10.12.2021 № 126</w:t>
      </w:r>
      <w:r>
        <w:rPr>
          <w:color w:val="000000" w:themeColor="text1"/>
          <w:sz w:val="28"/>
          <w:szCs w:val="28"/>
        </w:rPr>
        <w:t>2</w:t>
      </w:r>
      <w:r w:rsidRPr="00E85F40">
        <w:rPr>
          <w:color w:val="000000" w:themeColor="text1"/>
          <w:sz w:val="28"/>
          <w:szCs w:val="28"/>
        </w:rPr>
        <w:t xml:space="preserve"> утверждена и размещена на сайте Администрации муниципального района Безенчукский Программа профилактики рисков причинения вреда (ущерба) охраняемым законом ценностям в сфере муниципального жилищного контроля в муниципальном районе Безенчукский на 2022 год. </w:t>
      </w:r>
    </w:p>
    <w:p w14:paraId="6665133F" w14:textId="21707E91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Администрацией муниципального района Безенчукский осуществляется информирование контролируемых лиц и иных заинтересованных лиц по вопросам соблюдения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посредством размещения соответствующих сведений на официальном сайте Администрации https://admbezenchuk.ru, в социальных сетях и в средствах массовой информации. </w:t>
      </w:r>
    </w:p>
    <w:p w14:paraId="4EA05850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Консультирование осуществляется должностными лицами административно-правового отдела Администрации муниципального района Безенчукский по телефону, посредством видео-конференц-связи, на личном приеме </w:t>
      </w:r>
    </w:p>
    <w:p w14:paraId="7868DBA3" w14:textId="5C39A0A1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Проводится ежегодное обобщение практики осуществления </w:t>
      </w:r>
      <w:r w:rsidR="00C76F62">
        <w:rPr>
          <w:color w:val="000000" w:themeColor="text1"/>
          <w:sz w:val="28"/>
          <w:szCs w:val="28"/>
        </w:rPr>
        <w:t>муниципального жилищного контроля</w:t>
      </w:r>
      <w:r w:rsidRPr="00E85F40">
        <w:rPr>
          <w:color w:val="000000" w:themeColor="text1"/>
          <w:sz w:val="28"/>
          <w:szCs w:val="28"/>
        </w:rPr>
        <w:t xml:space="preserve"> и размещение на официальном сайте района.</w:t>
      </w:r>
    </w:p>
    <w:p w14:paraId="2C32866F" w14:textId="32CC2DE1" w:rsid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Выдаются предостережения о недопустимости нарушения обязательных требований законодательства в области </w:t>
      </w:r>
      <w:r>
        <w:rPr>
          <w:color w:val="000000" w:themeColor="text1"/>
          <w:sz w:val="28"/>
          <w:szCs w:val="28"/>
        </w:rPr>
        <w:t>жилищного законодательства</w:t>
      </w:r>
      <w:r w:rsidRPr="00E85F40">
        <w:rPr>
          <w:color w:val="000000" w:themeColor="text1"/>
          <w:sz w:val="28"/>
          <w:szCs w:val="28"/>
        </w:rPr>
        <w:t xml:space="preserve"> в соответствии с частями 5-7 статьи 8.2 Федерального закона РФ от 26.12.2008 № 294 ФЗ «О защите прав юридических лиц и индивидуальных предпринимателей </w:t>
      </w:r>
      <w:r w:rsidRPr="00E85F40">
        <w:rPr>
          <w:color w:val="000000" w:themeColor="text1"/>
          <w:sz w:val="28"/>
          <w:szCs w:val="28"/>
        </w:rPr>
        <w:lastRenderedPageBreak/>
        <w:t>при осуществлении государственного контроля (надзора) и муниципального контроля».</w:t>
      </w:r>
    </w:p>
    <w:p w14:paraId="2C82AC34" w14:textId="77777777" w:rsidR="00E85F40" w:rsidRDefault="00E85F40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4CA50B" w14:textId="77777777" w:rsidR="00867D26" w:rsidRDefault="002211AB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867D26">
        <w:rPr>
          <w:color w:val="000000" w:themeColor="text1"/>
          <w:sz w:val="28"/>
          <w:szCs w:val="28"/>
        </w:rPr>
        <w:t>Характеристика</w:t>
      </w:r>
      <w:r>
        <w:rPr>
          <w:color w:val="000000" w:themeColor="text1"/>
          <w:sz w:val="28"/>
          <w:szCs w:val="28"/>
        </w:rPr>
        <w:t xml:space="preserve"> п</w:t>
      </w:r>
      <w:r w:rsidRPr="009A14CF">
        <w:rPr>
          <w:color w:val="000000" w:themeColor="text1"/>
          <w:sz w:val="28"/>
          <w:szCs w:val="28"/>
        </w:rPr>
        <w:t>роблем,</w:t>
      </w:r>
    </w:p>
    <w:p w14:paraId="75F2510C" w14:textId="1564624D" w:rsidR="002211AB" w:rsidRDefault="002211AB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A14CF">
        <w:rPr>
          <w:color w:val="000000" w:themeColor="text1"/>
          <w:sz w:val="28"/>
          <w:szCs w:val="28"/>
        </w:rPr>
        <w:t xml:space="preserve"> на решение которых направлена программа профилактики</w:t>
      </w:r>
    </w:p>
    <w:p w14:paraId="376C8235" w14:textId="36060F3E" w:rsidR="00867D26" w:rsidRDefault="00867D26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проблемам, на решение которых направлена программа профилактики, относятся случаи:</w:t>
      </w:r>
    </w:p>
    <w:p w14:paraId="6C1C27A7" w14:textId="5D9EFD69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0F2A30F9" w14:textId="4390AED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 xml:space="preserve"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</w:t>
      </w:r>
      <w:r w:rsidR="00E85F40" w:rsidRPr="00657D99">
        <w:rPr>
          <w:sz w:val="28"/>
          <w:szCs w:val="28"/>
          <w:lang w:eastAsia="zh-CN"/>
        </w:rPr>
        <w:t>помещений</w:t>
      </w:r>
      <w:r w:rsidR="00E85F40">
        <w:rPr>
          <w:sz w:val="28"/>
          <w:szCs w:val="28"/>
          <w:lang w:eastAsia="zh-CN"/>
        </w:rPr>
        <w:t>;</w:t>
      </w:r>
    </w:p>
    <w:p w14:paraId="60A58B4F" w14:textId="77777777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9DE4125" w14:textId="77777777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6E761469" w14:textId="77777777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42F9F688" w14:textId="7777777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7398F3" w14:textId="7EE4930C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</w:t>
      </w:r>
      <w:r w:rsidR="00DC17CB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DC17CB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83D147" w14:textId="77777777" w:rsidR="00867D26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</w:p>
    <w:p w14:paraId="0FBF5814" w14:textId="21838B4D" w:rsidR="00002B63" w:rsidRDefault="00E30074" w:rsidP="00867D2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2BAC7" w14:textId="7777777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FE43106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403966A8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5240CB3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3082EC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F77CF4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8195BB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5659DF81" w14:textId="2B2C1F3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 xml:space="preserve">жилищного </w:t>
      </w:r>
      <w:r w:rsidR="00DC17CB">
        <w:rPr>
          <w:color w:val="000000" w:themeColor="text1"/>
          <w:sz w:val="28"/>
          <w:szCs w:val="28"/>
        </w:rPr>
        <w:t>контроля</w:t>
      </w:r>
      <w:r w:rsidR="00DC17CB" w:rsidRPr="00926515">
        <w:rPr>
          <w:color w:val="000000" w:themeColor="text1"/>
          <w:sz w:val="28"/>
          <w:szCs w:val="28"/>
        </w:rPr>
        <w:t xml:space="preserve"> нарушений</w:t>
      </w:r>
      <w:r w:rsidR="00DB63F7" w:rsidRPr="00926515">
        <w:rPr>
          <w:color w:val="000000" w:themeColor="text1"/>
          <w:sz w:val="28"/>
          <w:szCs w:val="28"/>
        </w:rPr>
        <w:t xml:space="preserve"> обязательных требований</w:t>
      </w:r>
      <w:r w:rsidR="00DB63F7">
        <w:rPr>
          <w:sz w:val="28"/>
          <w:szCs w:val="28"/>
        </w:rPr>
        <w:t>;</w:t>
      </w:r>
    </w:p>
    <w:p w14:paraId="50E03706" w14:textId="165E7517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 xml:space="preserve">ценка состояния подконтрольной </w:t>
      </w:r>
      <w:r w:rsidR="00DC17CB" w:rsidRPr="008154C2">
        <w:rPr>
          <w:sz w:val="28"/>
          <w:szCs w:val="28"/>
        </w:rPr>
        <w:t>среды</w:t>
      </w:r>
      <w:r w:rsidR="00DC17CB">
        <w:rPr>
          <w:sz w:val="28"/>
          <w:szCs w:val="28"/>
        </w:rPr>
        <w:t xml:space="preserve"> (</w:t>
      </w:r>
      <w:r w:rsidR="00DF5417">
        <w:rPr>
          <w:sz w:val="28"/>
          <w:szCs w:val="28"/>
        </w:rPr>
        <w:t>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</w:t>
      </w:r>
      <w:r w:rsidR="00DC17CB">
        <w:rPr>
          <w:sz w:val="28"/>
          <w:szCs w:val="28"/>
        </w:rPr>
        <w:t>состояния</w:t>
      </w:r>
      <w:r w:rsidR="00DC17CB" w:rsidRPr="008154C2">
        <w:rPr>
          <w:sz w:val="28"/>
          <w:szCs w:val="28"/>
        </w:rPr>
        <w:t xml:space="preserve"> подконтрольной</w:t>
      </w:r>
      <w:r w:rsidR="00DF5417" w:rsidRPr="008154C2">
        <w:rPr>
          <w:sz w:val="28"/>
          <w:szCs w:val="28"/>
        </w:rPr>
        <w:t xml:space="preserve"> среды</w:t>
      </w:r>
      <w:r w:rsidR="00DF5417">
        <w:rPr>
          <w:sz w:val="28"/>
          <w:szCs w:val="28"/>
        </w:rPr>
        <w:t>;</w:t>
      </w:r>
    </w:p>
    <w:p w14:paraId="44ABAEE1" w14:textId="1F72F888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1C257F" w:rsidRPr="008154C2">
        <w:rPr>
          <w:sz w:val="28"/>
          <w:szCs w:val="28"/>
        </w:rPr>
        <w:t>состояния подконтрольной среды</w:t>
      </w:r>
      <w:r w:rsidR="001C257F">
        <w:rPr>
          <w:sz w:val="28"/>
          <w:szCs w:val="28"/>
        </w:rPr>
        <w:t xml:space="preserve"> </w:t>
      </w:r>
      <w:r w:rsidR="001C257F">
        <w:rPr>
          <w:color w:val="000000" w:themeColor="text1"/>
          <w:sz w:val="28"/>
          <w:szCs w:val="28"/>
        </w:rPr>
        <w:t xml:space="preserve">и </w:t>
      </w:r>
      <w:r w:rsidR="001C257F" w:rsidRPr="00926515">
        <w:rPr>
          <w:color w:val="000000" w:themeColor="text1"/>
          <w:sz w:val="28"/>
          <w:szCs w:val="28"/>
        </w:rPr>
        <w:t>анализ</w:t>
      </w:r>
      <w:r w:rsidR="001C257F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 xml:space="preserve">жилищного </w:t>
      </w:r>
      <w:r w:rsidR="00DC17CB">
        <w:rPr>
          <w:color w:val="000000" w:themeColor="text1"/>
          <w:sz w:val="28"/>
          <w:szCs w:val="28"/>
        </w:rPr>
        <w:t>контроля</w:t>
      </w:r>
      <w:r w:rsidR="00DC17CB" w:rsidRPr="00926515">
        <w:rPr>
          <w:color w:val="000000" w:themeColor="text1"/>
          <w:sz w:val="28"/>
          <w:szCs w:val="28"/>
        </w:rPr>
        <w:t xml:space="preserve"> нарушений</w:t>
      </w:r>
      <w:r w:rsidR="006929B6" w:rsidRPr="00926515">
        <w:rPr>
          <w:color w:val="000000" w:themeColor="text1"/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.</w:t>
      </w:r>
    </w:p>
    <w:p w14:paraId="0960D571" w14:textId="52EA70F2" w:rsid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2E91283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27809DA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721EB700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2B03C2B7" w14:textId="251D0647" w:rsidR="00FD5C1B" w:rsidRPr="003C5466" w:rsidRDefault="001C257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C257F">
        <w:rPr>
          <w:color w:val="000000" w:themeColor="text1"/>
          <w:sz w:val="28"/>
          <w:szCs w:val="28"/>
        </w:rPr>
        <w:t>План мероприятий, осуществляемых органом муниципального жилищного контроля, и периодичность их проведения в 2023 г.  приведен в таблиц</w:t>
      </w:r>
      <w:r>
        <w:rPr>
          <w:color w:val="000000" w:themeColor="text1"/>
          <w:sz w:val="28"/>
          <w:szCs w:val="28"/>
        </w:rPr>
        <w:t>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417"/>
        <w:gridCol w:w="2631"/>
        <w:gridCol w:w="2809"/>
        <w:gridCol w:w="1922"/>
      </w:tblGrid>
      <w:tr w:rsidR="007934FC" w:rsidRPr="003C5466" w14:paraId="55D46B6F" w14:textId="77777777" w:rsidTr="001C257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A246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2F52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391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6BE4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F4AD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C257F" w:rsidRPr="003C5466" w14:paraId="44229238" w14:textId="77777777" w:rsidTr="00D66422">
        <w:trPr>
          <w:trHeight w:val="30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2A7251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6C4F42" w14:textId="77777777" w:rsidR="001C257F" w:rsidRPr="00171588" w:rsidRDefault="001C257F" w:rsidP="001C257F">
            <w:pPr>
              <w:shd w:val="clear" w:color="auto" w:fill="FFFFFF"/>
              <w:rPr>
                <w:color w:val="000000"/>
              </w:rPr>
            </w:pPr>
            <w:r w:rsidRPr="00171588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52954DF" w14:textId="77777777" w:rsidR="001C257F" w:rsidRPr="00171588" w:rsidRDefault="001C257F" w:rsidP="001C257F">
            <w:pPr>
              <w:shd w:val="clear" w:color="auto" w:fill="FFFFFF"/>
              <w:ind w:firstLine="187"/>
              <w:rPr>
                <w:color w:val="000000"/>
              </w:rPr>
            </w:pPr>
          </w:p>
          <w:p w14:paraId="19F4A214" w14:textId="77777777" w:rsidR="001C257F" w:rsidRPr="00926515" w:rsidRDefault="001C257F" w:rsidP="001C257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A9A3D6" w14:textId="2FB9C129" w:rsidR="001C257F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соответствующих </w:t>
            </w:r>
            <w:r w:rsidRPr="00171588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171588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>,</w:t>
            </w:r>
            <w:r w:rsidRPr="00171588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 xml:space="preserve"> и в иных формах</w:t>
            </w:r>
          </w:p>
          <w:p w14:paraId="04341645" w14:textId="77777777" w:rsidR="001C257F" w:rsidRDefault="001C257F" w:rsidP="001C257F">
            <w:pPr>
              <w:rPr>
                <w:color w:val="000000"/>
              </w:rPr>
            </w:pPr>
          </w:p>
          <w:p w14:paraId="7D775716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899715" w14:textId="6A31DC0C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Регулярно по мере актуализации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5FBF6" w14:textId="77777777" w:rsidR="001C257F" w:rsidRDefault="001C257F" w:rsidP="001C257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04FE574" w14:textId="77777777" w:rsidR="001C257F" w:rsidRPr="00926515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093620E5" w14:textId="77777777" w:rsidTr="00A31C29">
        <w:trPr>
          <w:trHeight w:val="19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AB805F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4F1595" w14:textId="77777777" w:rsidR="001C257F" w:rsidRPr="00171588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правоприменительной </w:t>
            </w:r>
            <w:r w:rsidRPr="00171588">
              <w:rPr>
                <w:color w:val="000000"/>
              </w:rPr>
              <w:t xml:space="preserve">практики </w:t>
            </w:r>
          </w:p>
          <w:p w14:paraId="70FBD1BD" w14:textId="77777777" w:rsidR="001C257F" w:rsidRDefault="001C257F" w:rsidP="001C257F">
            <w:pPr>
              <w:rPr>
                <w:color w:val="000000"/>
              </w:rPr>
            </w:pPr>
          </w:p>
          <w:p w14:paraId="155BA2C4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AA2CFC" w14:textId="77777777" w:rsidR="001C257F" w:rsidRPr="00301C70" w:rsidRDefault="001C257F" w:rsidP="001C257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71588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и р</w:t>
            </w:r>
            <w:r w:rsidRPr="00171588">
              <w:rPr>
                <w:color w:val="000000"/>
              </w:rPr>
              <w:t xml:space="preserve">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171588">
              <w:rPr>
                <w:color w:val="000000"/>
              </w:rPr>
              <w:t>доклада о правоприменительной практике</w:t>
            </w:r>
          </w:p>
          <w:p w14:paraId="04D51C4A" w14:textId="77777777" w:rsidR="001C257F" w:rsidRPr="00926515" w:rsidRDefault="001C257F" w:rsidP="001C257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3C7DD0" w14:textId="77777777" w:rsidR="001C257F" w:rsidRPr="00171588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апреля</w:t>
            </w:r>
            <w:r w:rsidRPr="0017158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Pr="00171588">
              <w:rPr>
                <w:color w:val="000000"/>
              </w:rPr>
              <w:t xml:space="preserve"> года </w:t>
            </w:r>
          </w:p>
          <w:p w14:paraId="2CB399B6" w14:textId="77777777" w:rsidR="001C257F" w:rsidRDefault="001C257F" w:rsidP="001C257F">
            <w:pPr>
              <w:rPr>
                <w:color w:val="000000"/>
              </w:rPr>
            </w:pPr>
          </w:p>
          <w:p w14:paraId="011CAC6B" w14:textId="77777777" w:rsidR="001C257F" w:rsidRPr="00301C70" w:rsidRDefault="001C257F" w:rsidP="001C257F"/>
          <w:p w14:paraId="440F3B6B" w14:textId="77777777" w:rsidR="001C257F" w:rsidRDefault="001C257F" w:rsidP="001C257F">
            <w:pPr>
              <w:rPr>
                <w:color w:val="000000"/>
              </w:rPr>
            </w:pPr>
          </w:p>
          <w:p w14:paraId="7EAAE69F" w14:textId="268C73A0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5E5440" w14:textId="77777777" w:rsidR="001C257F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Степанова Т.Г. -начальник административно-правового отдела Администрации</w:t>
            </w:r>
          </w:p>
          <w:p w14:paraId="26D30A12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</w:tr>
      <w:tr w:rsidR="001C257F" w:rsidRPr="003C5466" w14:paraId="72F7E3CB" w14:textId="77777777" w:rsidTr="001C257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2B93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A56F" w14:textId="77777777" w:rsidR="001C257F" w:rsidRDefault="001C257F" w:rsidP="001C257F">
            <w:pPr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  <w:p w14:paraId="06FC5531" w14:textId="77777777" w:rsidR="001C257F" w:rsidRDefault="001C257F" w:rsidP="001C257F">
            <w:pPr>
              <w:rPr>
                <w:color w:val="000000"/>
              </w:rPr>
            </w:pPr>
          </w:p>
          <w:p w14:paraId="195CDF51" w14:textId="77777777" w:rsidR="001C257F" w:rsidRDefault="001C257F" w:rsidP="001C257F">
            <w:pPr>
              <w:rPr>
                <w:color w:val="000000"/>
              </w:rPr>
            </w:pPr>
          </w:p>
          <w:p w14:paraId="7D936C7D" w14:textId="77777777" w:rsidR="001C257F" w:rsidRPr="00D5164C" w:rsidRDefault="001C257F" w:rsidP="001C257F">
            <w:pPr>
              <w:rPr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E555" w14:textId="009DEC8A" w:rsidR="001C257F" w:rsidRPr="00926515" w:rsidRDefault="001C257F" w:rsidP="001C257F">
            <w:pPr>
              <w:rPr>
                <w:color w:val="000000" w:themeColor="text1"/>
              </w:rPr>
            </w:pPr>
            <w:r w:rsidRPr="00171588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DE9" w14:textId="77777777" w:rsidR="001C257F" w:rsidRDefault="001C257F" w:rsidP="001C257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01C70">
              <w:rPr>
                <w:color w:val="000000"/>
              </w:rPr>
              <w:t xml:space="preserve">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подтверждён</w:t>
            </w:r>
            <w:r>
              <w:rPr>
                <w:color w:val="000000"/>
              </w:rPr>
              <w:t>ных</w:t>
            </w:r>
            <w:r w:rsidRPr="00301C70">
              <w:rPr>
                <w:color w:val="000000"/>
              </w:rPr>
              <w:t xml:space="preserve"> данных о том, что нарушение обязательных требований причинило вред (ущерб) охраняемым законом ценностям</w:t>
            </w:r>
            <w:r w:rsidRPr="00171588">
              <w:rPr>
                <w:color w:val="000000"/>
                <w:shd w:val="clear" w:color="auto" w:fill="FFFFFF"/>
              </w:rPr>
              <w:t>,</w:t>
            </w:r>
            <w:r w:rsidRPr="00171588">
              <w:rPr>
                <w:i/>
                <w:iCs/>
                <w:color w:val="000000"/>
              </w:rPr>
              <w:t xml:space="preserve"> </w:t>
            </w:r>
            <w:r w:rsidRPr="00171588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461EB215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8F8C" w14:textId="5A853EE9" w:rsidR="001C257F" w:rsidRDefault="001C257F" w:rsidP="001C257F">
            <w:pPr>
              <w:rPr>
                <w:color w:val="000000" w:themeColor="text1"/>
              </w:rPr>
            </w:pPr>
            <w:r w:rsidRPr="001C257F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1E86588B" w14:textId="77777777" w:rsidTr="001C257F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ADF34" w14:textId="77777777" w:rsidR="001C257F" w:rsidRPr="007541B3" w:rsidRDefault="001C257F" w:rsidP="001C25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C0F7C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  <w:p w14:paraId="5CDD0940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C6A5D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D1727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D1402D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CD338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06C70D" w14:textId="77777777" w:rsidR="001C257F" w:rsidRPr="00C837AD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8291" w14:textId="6EF75DBF" w:rsidR="001C257F" w:rsidRPr="00A619C2" w:rsidRDefault="001C257F" w:rsidP="00A619C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171588">
              <w:rPr>
                <w:color w:val="00000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E9F3" w14:textId="77777777" w:rsidR="001C257F" w:rsidRPr="00171588" w:rsidRDefault="001C257F" w:rsidP="001C257F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14:paraId="4CF603F1" w14:textId="77777777" w:rsidR="001C257F" w:rsidRPr="00171588" w:rsidRDefault="001C257F" w:rsidP="001C257F">
            <w:pPr>
              <w:rPr>
                <w:color w:val="000000"/>
              </w:rPr>
            </w:pPr>
          </w:p>
          <w:p w14:paraId="6F748E87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983D" w14:textId="25E29F59" w:rsidR="001C257F" w:rsidRPr="00926515" w:rsidRDefault="001C257F" w:rsidP="001C257F">
            <w:pPr>
              <w:rPr>
                <w:color w:val="000000" w:themeColor="text1"/>
              </w:rPr>
            </w:pPr>
            <w:r w:rsidRPr="001C257F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2A85E9D7" w14:textId="77777777" w:rsidTr="001C257F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F940E" w14:textId="77777777" w:rsidR="001C257F" w:rsidRDefault="001C257F" w:rsidP="001C2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DFA278" w14:textId="77777777" w:rsidR="001C257F" w:rsidRPr="00C837AD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B713" w14:textId="2307558D" w:rsidR="001C257F" w:rsidRDefault="001C257F" w:rsidP="001C25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1588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0746" w14:textId="77777777" w:rsidR="001C257F" w:rsidRPr="00171588" w:rsidRDefault="001C257F" w:rsidP="001C257F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52C5573" w14:textId="77777777" w:rsidR="001C257F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8B3A" w14:textId="1E38ED60" w:rsidR="001C257F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A619C2" w:rsidRPr="003C5466" w14:paraId="4128C013" w14:textId="77777777" w:rsidTr="00E47B87">
        <w:trPr>
          <w:trHeight w:val="276"/>
        </w:trPr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68B8AB" w14:textId="77777777" w:rsidR="00A619C2" w:rsidRPr="00D5164C" w:rsidRDefault="00A619C2" w:rsidP="001C257F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81679D" w14:textId="77777777" w:rsidR="00A619C2" w:rsidRPr="00D5164C" w:rsidRDefault="00A619C2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E80F6C" w14:textId="6B69C368" w:rsidR="00A619C2" w:rsidRDefault="00A619C2" w:rsidP="001C257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71588">
              <w:rPr>
                <w:color w:val="000000"/>
              </w:rPr>
              <w:t xml:space="preserve">3. Консультирование контролируемых лиц </w:t>
            </w:r>
            <w:r>
              <w:rPr>
                <w:color w:val="000000"/>
              </w:rPr>
              <w:t>в ходе профилактического мероприятия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3B13FE" w14:textId="09DDD04A" w:rsidR="00A619C2" w:rsidRPr="00926515" w:rsidRDefault="00A619C2" w:rsidP="001C257F">
            <w:pPr>
              <w:rPr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99228C">
              <w:rPr>
                <w:color w:val="000000"/>
              </w:rPr>
              <w:t xml:space="preserve"> ходе профилактического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7AB970" w14:textId="77777777" w:rsidR="00A619C2" w:rsidRPr="00926515" w:rsidRDefault="00A619C2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A619C2" w:rsidRPr="003C5466" w14:paraId="45AF0268" w14:textId="77777777" w:rsidTr="00E47B87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7031" w14:textId="77777777" w:rsidR="00A619C2" w:rsidRPr="00D5164C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F918" w14:textId="77777777" w:rsidR="00A619C2" w:rsidRPr="00D5164C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D9C5" w14:textId="3EDC9C4E" w:rsidR="00A619C2" w:rsidRPr="007934FC" w:rsidRDefault="00A619C2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426C" w14:textId="7A3E30A1" w:rsidR="00A619C2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3D4" w14:textId="0ED0C5BA" w:rsidR="00A619C2" w:rsidRDefault="00A619C2" w:rsidP="00603519">
            <w:pPr>
              <w:rPr>
                <w:color w:val="000000" w:themeColor="text1"/>
              </w:rPr>
            </w:pPr>
          </w:p>
        </w:tc>
      </w:tr>
    </w:tbl>
    <w:p w14:paraId="65FC3A2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850CDDB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6EF6078C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6F8C8084" w14:textId="77777777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115771129"/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7C2B2F20" w14:textId="77777777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0E6C0C35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37A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4C0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A6C" w14:textId="77777777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74FD822E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ED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AD8" w14:textId="049EEDEA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r w:rsidR="00DC17CB" w:rsidRPr="00E65317">
              <w:t>сайте</w:t>
            </w:r>
            <w:r w:rsidR="00DC17CB">
              <w:t xml:space="preserve"> администрации</w:t>
            </w:r>
            <w:r w:rsidR="007F1790">
              <w:t xml:space="preserve">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76F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14:paraId="75B7C8F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17E" w14:textId="40A41577" w:rsidR="00FA48B2" w:rsidRPr="009D454E" w:rsidRDefault="00A619C2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ED7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D31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6D3A6EC1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619C2" w:rsidRPr="009D454E" w14:paraId="66CACDF2" w14:textId="77777777" w:rsidTr="00DF5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0F1" w14:textId="129B932E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14:paraId="56E70E32" w14:textId="7F331D50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88B5F" w14:textId="4ACF8531" w:rsidR="00A619C2" w:rsidRPr="009D454E" w:rsidRDefault="00A619C2" w:rsidP="00A619C2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обжалуемых решений контрольно-надзорного органа, % от общего числа принятых решений за отчетный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B57" w14:textId="15BBD5A8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619C2" w:rsidRPr="009D454E" w14:paraId="154343B5" w14:textId="77777777" w:rsidTr="00DF5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C1C" w14:textId="6577C524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81772" w14:textId="16357648" w:rsidR="00A619C2" w:rsidRPr="009D454E" w:rsidRDefault="00A619C2" w:rsidP="00A619C2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проведенных профилактических мероприятий,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21E" w14:textId="77777777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5C1EC17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3210CA3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before="139"/>
        <w:jc w:val="center"/>
        <w:rPr>
          <w:b/>
          <w:sz w:val="28"/>
          <w:szCs w:val="28"/>
        </w:rPr>
      </w:pPr>
      <w:bookmarkStart w:id="4" w:name="_Hlk115771261"/>
      <w:bookmarkEnd w:id="3"/>
      <w:r w:rsidRPr="00A619C2">
        <w:rPr>
          <w:b/>
          <w:sz w:val="28"/>
          <w:szCs w:val="28"/>
        </w:rPr>
        <w:lastRenderedPageBreak/>
        <w:t>Оценка эффективности программы</w:t>
      </w:r>
    </w:p>
    <w:p w14:paraId="25EE84C9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240" w:lineRule="exact"/>
        <w:ind w:firstLine="706"/>
        <w:jc w:val="both"/>
      </w:pPr>
    </w:p>
    <w:p w14:paraId="4A68D602" w14:textId="754BC3CD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before="82" w:line="322" w:lineRule="exact"/>
        <w:ind w:firstLine="706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Оценка эффективности Программы производится по итогам года не позднее 1 марта следующего года.</w:t>
      </w:r>
    </w:p>
    <w:p w14:paraId="32E6E40B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Показателями эффективности Программы являются:</w:t>
      </w:r>
    </w:p>
    <w:p w14:paraId="5EC74140" w14:textId="5AAB3EC6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9C2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</w:t>
      </w:r>
      <w:r w:rsidRPr="00A619C2">
        <w:rPr>
          <w:sz w:val="32"/>
          <w:szCs w:val="28"/>
        </w:rPr>
        <w:t xml:space="preserve"> </w:t>
      </w:r>
      <w:r w:rsidRPr="00A619C2">
        <w:rPr>
          <w:sz w:val="28"/>
          <w:szCs w:val="28"/>
        </w:rPr>
        <w:t>контроле в Российской Федерации» снижение доли нарушений обязательных требований;</w:t>
      </w:r>
    </w:p>
    <w:p w14:paraId="1D1F2A7D" w14:textId="6E368129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19C2">
        <w:rPr>
          <w:sz w:val="28"/>
          <w:szCs w:val="28"/>
        </w:rPr>
        <w:t xml:space="preserve"> Уменьшение количества обжалуемых решений контрольно-надзорного органа в процентах от общего числа принятых решений за отчетный год;</w:t>
      </w:r>
    </w:p>
    <w:p w14:paraId="4FADC903" w14:textId="458FF7A6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3.</w:t>
      </w:r>
      <w:r w:rsidRPr="00A619C2">
        <w:rPr>
          <w:sz w:val="28"/>
          <w:szCs w:val="28"/>
        </w:rPr>
        <w:t xml:space="preserve"> Увеличение количества проведенных профилактических мероприятий (ввиду </w:t>
      </w:r>
      <w:r w:rsidRPr="00A619C2">
        <w:rPr>
          <w:color w:val="000000"/>
          <w:sz w:val="28"/>
          <w:szCs w:val="28"/>
          <w:shd w:val="clear" w:color="auto" w:fill="FFFFFF"/>
        </w:rPr>
        <w:t>приоритета профилактических мероприятий, направленных на снижение риска причинения вреда (ущерба)).</w:t>
      </w:r>
    </w:p>
    <w:p w14:paraId="59055C7E" w14:textId="77777777" w:rsidR="00A619C2" w:rsidRPr="00A619C2" w:rsidRDefault="00A619C2" w:rsidP="00A619C2">
      <w:pPr>
        <w:spacing w:after="200" w:line="276" w:lineRule="auto"/>
        <w:ind w:firstLine="709"/>
        <w:jc w:val="both"/>
        <w:rPr>
          <w:sz w:val="28"/>
          <w:szCs w:val="28"/>
        </w:rPr>
      </w:pPr>
    </w:p>
    <w:bookmarkEnd w:id="4"/>
    <w:p w14:paraId="413EC23F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02814F3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B25DCC7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D675B3B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6F94BD24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5A924DC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024DBD03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808EBE6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51DA61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2556E92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378AA09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238ABC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733AC8F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6EBFA4AB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D25CBA9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444080E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1C5B45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B70521A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2F7007A7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3FB4F22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34BEFF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6D9FE30" w14:textId="1B1798C1" w:rsidR="008A2B16" w:rsidRPr="00D32AE4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lastRenderedPageBreak/>
        <w:t>ЛИСТ   СОГЛАСОВАНИЯ</w:t>
      </w:r>
    </w:p>
    <w:p w14:paraId="63F953F9" w14:textId="0CD56CC3" w:rsidR="008A2B16" w:rsidRPr="00D32AE4" w:rsidRDefault="008A2B16" w:rsidP="008A2B16">
      <w:pPr>
        <w:tabs>
          <w:tab w:val="left" w:pos="3060"/>
        </w:tabs>
        <w:suppressAutoHyphens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t xml:space="preserve">к постановлению «Об утверждении Программы профилактики рисков причинения вреда (ущерба) охраняемым законом ценностям </w:t>
      </w:r>
      <w:r w:rsidRPr="000050E4">
        <w:rPr>
          <w:sz w:val="28"/>
          <w:szCs w:val="34"/>
          <w:lang w:eastAsia="ar-SA"/>
        </w:rPr>
        <w:t xml:space="preserve">в области муниципального </w:t>
      </w:r>
      <w:r>
        <w:rPr>
          <w:sz w:val="28"/>
          <w:szCs w:val="34"/>
          <w:lang w:eastAsia="ar-SA"/>
        </w:rPr>
        <w:t xml:space="preserve">жилищного </w:t>
      </w:r>
      <w:r w:rsidRPr="000050E4">
        <w:rPr>
          <w:sz w:val="28"/>
          <w:szCs w:val="34"/>
          <w:lang w:eastAsia="ar-SA"/>
        </w:rPr>
        <w:t>контроля на территории муниципального района Безенчукский Самарской области</w:t>
      </w:r>
      <w:r w:rsidRPr="00D32AE4">
        <w:rPr>
          <w:sz w:val="28"/>
          <w:szCs w:val="34"/>
          <w:lang w:eastAsia="ar-SA"/>
        </w:rPr>
        <w:t xml:space="preserve"> на 202</w:t>
      </w:r>
      <w:r>
        <w:rPr>
          <w:sz w:val="28"/>
          <w:szCs w:val="34"/>
          <w:lang w:eastAsia="ar-SA"/>
        </w:rPr>
        <w:t>3</w:t>
      </w:r>
      <w:r w:rsidRPr="00D32AE4">
        <w:rPr>
          <w:sz w:val="28"/>
          <w:szCs w:val="34"/>
          <w:lang w:eastAsia="ar-SA"/>
        </w:rPr>
        <w:t xml:space="preserve"> год»</w:t>
      </w:r>
    </w:p>
    <w:p w14:paraId="6F175DCE" w14:textId="77777777" w:rsidR="008A2B16" w:rsidRPr="00D32AE4" w:rsidRDefault="008A2B16" w:rsidP="008A2B16">
      <w:pPr>
        <w:tabs>
          <w:tab w:val="left" w:pos="3060"/>
        </w:tabs>
        <w:suppressAutoHyphens/>
        <w:jc w:val="center"/>
        <w:rPr>
          <w:sz w:val="16"/>
          <w:szCs w:val="19"/>
          <w:lang w:eastAsia="ar-SA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2835"/>
        <w:gridCol w:w="2552"/>
      </w:tblGrid>
      <w:tr w:rsidR="008A2B16" w:rsidRPr="00D32AE4" w14:paraId="41313513" w14:textId="77777777" w:rsidTr="001F2B08">
        <w:tc>
          <w:tcPr>
            <w:tcW w:w="4308" w:type="dxa"/>
          </w:tcPr>
          <w:p w14:paraId="6E76ACAE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Занимаемая  </w:t>
            </w:r>
          </w:p>
          <w:p w14:paraId="59CB915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835" w:type="dxa"/>
          </w:tcPr>
          <w:p w14:paraId="719463E4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Подпись,  </w:t>
            </w:r>
          </w:p>
          <w:p w14:paraId="64C90A20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дата  </w:t>
            </w:r>
          </w:p>
          <w:p w14:paraId="0F9667D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согласования</w:t>
            </w:r>
          </w:p>
        </w:tc>
        <w:tc>
          <w:tcPr>
            <w:tcW w:w="2552" w:type="dxa"/>
          </w:tcPr>
          <w:p w14:paraId="181A3A09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Расшифровка подписи</w:t>
            </w:r>
          </w:p>
        </w:tc>
      </w:tr>
      <w:tr w:rsidR="008A2B16" w:rsidRPr="00D32AE4" w14:paraId="7367F597" w14:textId="77777777" w:rsidTr="001F2B08">
        <w:tc>
          <w:tcPr>
            <w:tcW w:w="4308" w:type="dxa"/>
          </w:tcPr>
          <w:p w14:paraId="17CDF08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Первый заместитель Главы муниципального района Безенчукский </w:t>
            </w:r>
          </w:p>
        </w:tc>
        <w:tc>
          <w:tcPr>
            <w:tcW w:w="2835" w:type="dxa"/>
          </w:tcPr>
          <w:p w14:paraId="5290F741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1E6A69C2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В.В. Малежик </w:t>
            </w:r>
          </w:p>
        </w:tc>
      </w:tr>
      <w:tr w:rsidR="008A2B16" w:rsidRPr="00D32AE4" w14:paraId="41F32F80" w14:textId="77777777" w:rsidTr="001F2B08">
        <w:tc>
          <w:tcPr>
            <w:tcW w:w="4308" w:type="dxa"/>
          </w:tcPr>
          <w:p w14:paraId="764591F2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Начальник административно-правового отдела Администрации</w:t>
            </w:r>
            <w:r w:rsidRPr="00D32AE4">
              <w:rPr>
                <w:sz w:val="28"/>
                <w:szCs w:val="28"/>
              </w:rPr>
              <w:t xml:space="preserve"> </w:t>
            </w:r>
            <w:r w:rsidRPr="00D32AE4">
              <w:rPr>
                <w:sz w:val="28"/>
                <w:szCs w:val="28"/>
                <w:lang w:eastAsia="ar-SA"/>
              </w:rPr>
              <w:t xml:space="preserve">муниципального района Безенчукский </w:t>
            </w:r>
          </w:p>
        </w:tc>
        <w:tc>
          <w:tcPr>
            <w:tcW w:w="2835" w:type="dxa"/>
          </w:tcPr>
          <w:p w14:paraId="65FCE6ED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233EF3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D6DA22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Т.Г. Степанова </w:t>
            </w:r>
          </w:p>
        </w:tc>
      </w:tr>
      <w:tr w:rsidR="008A2B16" w:rsidRPr="00D32AE4" w14:paraId="4CB350B6" w14:textId="77777777" w:rsidTr="001F2B08">
        <w:tc>
          <w:tcPr>
            <w:tcW w:w="4308" w:type="dxa"/>
          </w:tcPr>
          <w:p w14:paraId="2972203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Ведущий инспектор административно-правового отдела Администрации муниципального района Безенчукский</w:t>
            </w:r>
          </w:p>
        </w:tc>
        <w:tc>
          <w:tcPr>
            <w:tcW w:w="2835" w:type="dxa"/>
          </w:tcPr>
          <w:p w14:paraId="1A4A81E0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7652214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3DD9197B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Л.А. Титова</w:t>
            </w:r>
          </w:p>
        </w:tc>
      </w:tr>
    </w:tbl>
    <w:p w14:paraId="162C2578" w14:textId="77777777" w:rsidR="008A2B16" w:rsidRPr="00D32AE4" w:rsidRDefault="008A2B16" w:rsidP="008A2B16">
      <w:pPr>
        <w:rPr>
          <w:sz w:val="28"/>
          <w:szCs w:val="28"/>
        </w:rPr>
      </w:pPr>
    </w:p>
    <w:p w14:paraId="36A62DC8" w14:textId="77777777" w:rsidR="008A2B16" w:rsidRDefault="008A2B16" w:rsidP="008A2B1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0372C8C" w14:textId="77777777" w:rsidR="008A2B16" w:rsidRPr="00817F11" w:rsidRDefault="008A2B16" w:rsidP="008A2B1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617DA4" w14:textId="4F2615D9" w:rsidR="00B4757F" w:rsidRPr="00862FFC" w:rsidRDefault="00B4757F" w:rsidP="00A619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62FFC" w:rsidSect="00125135">
      <w:headerReference w:type="even" r:id="rId8"/>
      <w:headerReference w:type="default" r:id="rId9"/>
      <w:pgSz w:w="11900" w:h="16840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F040" w14:textId="77777777" w:rsidR="00AC1BAB" w:rsidRDefault="00AC1BAB" w:rsidP="000C41D0">
      <w:r>
        <w:separator/>
      </w:r>
    </w:p>
  </w:endnote>
  <w:endnote w:type="continuationSeparator" w:id="0">
    <w:p w14:paraId="0C6712E1" w14:textId="77777777" w:rsidR="00AC1BAB" w:rsidRDefault="00AC1BA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56F2" w14:textId="77777777" w:rsidR="00AC1BAB" w:rsidRDefault="00AC1BAB" w:rsidP="000C41D0">
      <w:r>
        <w:separator/>
      </w:r>
    </w:p>
  </w:footnote>
  <w:footnote w:type="continuationSeparator" w:id="0">
    <w:p w14:paraId="51DDDD3A" w14:textId="77777777" w:rsidR="00AC1BAB" w:rsidRDefault="00AC1BA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91DB041" w14:textId="32F291D9"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2513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2FF904B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3F775A0D" w14:textId="77777777"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C244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60C678CA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FF"/>
    <w:multiLevelType w:val="multilevel"/>
    <w:tmpl w:val="4D868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926166"/>
    <w:multiLevelType w:val="hybridMultilevel"/>
    <w:tmpl w:val="4C500218"/>
    <w:lvl w:ilvl="0" w:tplc="0419000B">
      <w:numFmt w:val="decimal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183450">
    <w:abstractNumId w:val="1"/>
  </w:num>
  <w:num w:numId="2" w16cid:durableId="949898765">
    <w:abstractNumId w:val="0"/>
  </w:num>
  <w:num w:numId="3" w16cid:durableId="105350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25135"/>
    <w:rsid w:val="001635A8"/>
    <w:rsid w:val="0016499B"/>
    <w:rsid w:val="001B3930"/>
    <w:rsid w:val="001B6EAF"/>
    <w:rsid w:val="001C18B5"/>
    <w:rsid w:val="001C257F"/>
    <w:rsid w:val="00202A23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C5BF9"/>
    <w:rsid w:val="003E6F33"/>
    <w:rsid w:val="0040457A"/>
    <w:rsid w:val="00417DCC"/>
    <w:rsid w:val="00424543"/>
    <w:rsid w:val="00424EE0"/>
    <w:rsid w:val="0044715B"/>
    <w:rsid w:val="00471CB9"/>
    <w:rsid w:val="0049769B"/>
    <w:rsid w:val="004A468A"/>
    <w:rsid w:val="004D063F"/>
    <w:rsid w:val="004F2D80"/>
    <w:rsid w:val="0050677C"/>
    <w:rsid w:val="00511034"/>
    <w:rsid w:val="00525285"/>
    <w:rsid w:val="0053639A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D7D60"/>
    <w:rsid w:val="005E42BF"/>
    <w:rsid w:val="005E69A1"/>
    <w:rsid w:val="0060217F"/>
    <w:rsid w:val="00603519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012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110F"/>
    <w:rsid w:val="00857869"/>
    <w:rsid w:val="00862FFC"/>
    <w:rsid w:val="00867D26"/>
    <w:rsid w:val="00872E76"/>
    <w:rsid w:val="008A2B16"/>
    <w:rsid w:val="008B3C80"/>
    <w:rsid w:val="008D7025"/>
    <w:rsid w:val="008F688B"/>
    <w:rsid w:val="00911FA7"/>
    <w:rsid w:val="00914055"/>
    <w:rsid w:val="00916299"/>
    <w:rsid w:val="00926515"/>
    <w:rsid w:val="00926DC9"/>
    <w:rsid w:val="009279A9"/>
    <w:rsid w:val="00974921"/>
    <w:rsid w:val="009920CB"/>
    <w:rsid w:val="009A14CF"/>
    <w:rsid w:val="009C244F"/>
    <w:rsid w:val="009E5B35"/>
    <w:rsid w:val="00A15641"/>
    <w:rsid w:val="00A458F1"/>
    <w:rsid w:val="00A619C2"/>
    <w:rsid w:val="00A61D00"/>
    <w:rsid w:val="00A64295"/>
    <w:rsid w:val="00A71004"/>
    <w:rsid w:val="00A84A91"/>
    <w:rsid w:val="00AC1BAB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D6E20"/>
    <w:rsid w:val="00C01460"/>
    <w:rsid w:val="00C15F00"/>
    <w:rsid w:val="00C25F85"/>
    <w:rsid w:val="00C3454D"/>
    <w:rsid w:val="00C52521"/>
    <w:rsid w:val="00C529F3"/>
    <w:rsid w:val="00C542EF"/>
    <w:rsid w:val="00C73BBB"/>
    <w:rsid w:val="00C76F62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1B7E"/>
    <w:rsid w:val="00D84C25"/>
    <w:rsid w:val="00D92684"/>
    <w:rsid w:val="00DB2639"/>
    <w:rsid w:val="00DB5AD0"/>
    <w:rsid w:val="00DB63F7"/>
    <w:rsid w:val="00DC17CB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85F40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AED"/>
  <w15:docId w15:val="{739E6900-5B2F-4278-9992-55CED3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FontStyle23">
    <w:name w:val="Font Style23"/>
    <w:basedOn w:val="a0"/>
    <w:uiPriority w:val="99"/>
    <w:rsid w:val="00A619C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3BE7-26DB-40FF-95CA-835879D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20</cp:revision>
  <cp:lastPrinted>2021-09-27T07:24:00Z</cp:lastPrinted>
  <dcterms:created xsi:type="dcterms:W3CDTF">2021-09-15T11:01:00Z</dcterms:created>
  <dcterms:modified xsi:type="dcterms:W3CDTF">2022-10-04T06:21:00Z</dcterms:modified>
</cp:coreProperties>
</file>