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4" w:rsidRDefault="00F14554" w:rsidP="00F14554">
      <w:pPr>
        <w:ind w:firstLine="0"/>
        <w:jc w:val="center"/>
        <w:rPr>
          <w:rFonts w:cs="Times New Roman"/>
          <w:b/>
          <w:sz w:val="26"/>
          <w:szCs w:val="26"/>
        </w:rPr>
      </w:pPr>
      <w:bookmarkStart w:id="0" w:name="_GoBack"/>
      <w:r>
        <w:rPr>
          <w:rFonts w:cs="Times New Roman"/>
          <w:b/>
          <w:sz w:val="26"/>
          <w:szCs w:val="26"/>
        </w:rPr>
        <w:t xml:space="preserve">АДМИНИСТРАТИВНАЯ ОТВЕТСТВЕННОСТЬ ЗА НЕЗАКОННОЕ ПРИВЛЕЧЕНИЕ К ТРУДОВОЙ ДЕЯТЕЛЬНОСТИ </w:t>
      </w:r>
      <w:bookmarkEnd w:id="0"/>
      <w:r>
        <w:rPr>
          <w:rFonts w:cs="Times New Roman"/>
          <w:b/>
          <w:sz w:val="26"/>
          <w:szCs w:val="26"/>
        </w:rPr>
        <w:t>ИНОСТРАННЫХ ГРАЖДАН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соответствии со статьей 18.15 «Кодекса Российской Федерации об административных правонарушениях» от 30.12.2001 № 195-ФЗ незаконное привлечение к трудовой деятельности в Российской Федерации иностранного гражданина влечет за собой наложение административного штрафа или административное приостановление деятельности, а именно:</w:t>
      </w: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привлечение к трудовой деятельности иностранного гражданина при отсутствии у него разрешения на работу либо </w:t>
      </w:r>
      <w:proofErr w:type="gramStart"/>
      <w:r>
        <w:rPr>
          <w:rFonts w:cs="Times New Roman"/>
          <w:sz w:val="26"/>
          <w:szCs w:val="26"/>
        </w:rPr>
        <w:t>патента</w:t>
      </w:r>
      <w:proofErr w:type="gramEnd"/>
      <w:r>
        <w:rPr>
          <w:rFonts w:cs="Times New Roman"/>
          <w:sz w:val="26"/>
          <w:szCs w:val="26"/>
        </w:rPr>
        <w:t xml:space="preserve"> либо привлечение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выданы разрешение на работу, патент или разрешено временное проживание, влечет наложение административного штрафа на граждан в размере от 2 000 до 5 000 рублей; на должностных лиц – от 25 000 до 50 000 рублей; на юридических лиц – от 250 000 до 800 000 рублей либо административное приостановление деятельности на срок от 14 до 90 суток;</w:t>
      </w: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привлечение к трудовой деятельности в Российской Федерации иностранного гражданина без получения в установленном порядке разрешения на привлечение и использование иностранных работников влечет наложение административного штрафа на граждан в размере от 2 000 до 5 000 рублей; на должностных лиц –                                                            от 25 000 до 50 000 рублей; на юридических лиц – от 250 000 до 800 000 рублей либо административное приостановление деятельности на срок от 14 до 90 суток;</w:t>
      </w:r>
    </w:p>
    <w:p w:rsidR="00F14554" w:rsidRDefault="00F14554" w:rsidP="00F14554">
      <w:pPr>
        <w:spacing w:line="288" w:lineRule="auto"/>
        <w:ind w:firstLine="709"/>
        <w:rPr>
          <w:rFonts w:cs="Times New Roman"/>
          <w:sz w:val="26"/>
          <w:szCs w:val="26"/>
        </w:rPr>
      </w:pPr>
      <w:proofErr w:type="spellStart"/>
      <w:proofErr w:type="gramStart"/>
      <w:r>
        <w:rPr>
          <w:rFonts w:cs="Times New Roman"/>
          <w:sz w:val="26"/>
          <w:szCs w:val="26"/>
        </w:rPr>
        <w:t>неуведомление</w:t>
      </w:r>
      <w:proofErr w:type="spellEnd"/>
      <w:r>
        <w:rPr>
          <w:rFonts w:cs="Times New Roman"/>
          <w:sz w:val="26"/>
          <w:szCs w:val="26"/>
        </w:rPr>
        <w:t xml:space="preserve"> или нарушение установленного порядка и (или) формы уведомления ФМС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влечет наложение административного штрафа на граждан в размере                                от 2 000 до 5 000 рублей;</w:t>
      </w:r>
      <w:proofErr w:type="gramEnd"/>
      <w:r>
        <w:rPr>
          <w:rFonts w:cs="Times New Roman"/>
          <w:sz w:val="26"/>
          <w:szCs w:val="26"/>
        </w:rPr>
        <w:t xml:space="preserve"> на должностных лиц – от 35 000 до 50 000 рублей; на юридических  лиц – от 400 000 до 800 000 рублей либо административное приостановление деятельности на срок от 14 до 90 суток.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возникшим вопросам обращаться: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Министерство труда, занятости и миграционной политики Самарской области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(г. Самара, ул. Ново-Садовая, 106А,</w:t>
      </w:r>
      <w:proofErr w:type="gramEnd"/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тел. (846) 263-70-67, официальный сайт http://trud.samregion.ru/);</w:t>
      </w:r>
    </w:p>
    <w:p w:rsidR="00F14554" w:rsidRDefault="00F14554" w:rsidP="00F14554">
      <w:pPr>
        <w:spacing w:line="312" w:lineRule="auto"/>
        <w:ind w:firstLine="709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Управление по вопросам миграции ГУ МВД по Самарской области </w:t>
      </w:r>
      <w:r>
        <w:rPr>
          <w:rFonts w:cs="Times New Roman"/>
          <w:sz w:val="26"/>
          <w:szCs w:val="26"/>
        </w:rPr>
        <w:t>(г. Самара, ул. Фрунзе, 112, тел. (846) 339-00-00, официальный сайт https://увм.63.мвд</w:t>
      </w:r>
      <w:proofErr w:type="gramStart"/>
      <w:r>
        <w:rPr>
          <w:rFonts w:cs="Times New Roman"/>
          <w:sz w:val="26"/>
          <w:szCs w:val="26"/>
        </w:rPr>
        <w:t>.р</w:t>
      </w:r>
      <w:proofErr w:type="gramEnd"/>
      <w:r>
        <w:rPr>
          <w:rFonts w:cs="Times New Roman"/>
          <w:sz w:val="26"/>
          <w:szCs w:val="26"/>
        </w:rPr>
        <w:t>ф/).</w:t>
      </w:r>
    </w:p>
    <w:p w:rsidR="00F14554" w:rsidRDefault="00F14554" w:rsidP="00F14554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4530F1" w:rsidRDefault="004530F1"/>
    <w:sectPr w:rsidR="004530F1" w:rsidSect="00F1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66"/>
    <w:rsid w:val="002606BF"/>
    <w:rsid w:val="004530F1"/>
    <w:rsid w:val="00913566"/>
    <w:rsid w:val="00E22628"/>
    <w:rsid w:val="00F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54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54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E969-D693-4907-A67A-914C0A12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dcterms:created xsi:type="dcterms:W3CDTF">2020-04-28T11:02:00Z</dcterms:created>
  <dcterms:modified xsi:type="dcterms:W3CDTF">2020-04-28T11:02:00Z</dcterms:modified>
</cp:coreProperties>
</file>