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6C080" w14:textId="22F6D0F9" w:rsidR="00C74BA6" w:rsidRDefault="00C74BA6">
      <w:r w:rsidRPr="00C74BA6">
        <w:t>Покос травы на придомовой территории</w:t>
      </w:r>
    </w:p>
    <w:p w14:paraId="34337545" w14:textId="14E69249" w:rsidR="00304563" w:rsidRDefault="00C74BA6">
      <w:r w:rsidRPr="00C74BA6">
        <w:t xml:space="preserve">В рамках </w:t>
      </w:r>
      <w:r>
        <w:t xml:space="preserve">осуществления муниципального жилищного контроля на территории муниципального района Безенчукский Самарской области Администрация </w:t>
      </w:r>
      <w:proofErr w:type="spellStart"/>
      <w:r>
        <w:t>м.р</w:t>
      </w:r>
      <w:proofErr w:type="spellEnd"/>
      <w:r>
        <w:t xml:space="preserve">. Безенчукский </w:t>
      </w:r>
      <w:r w:rsidRPr="00C74BA6">
        <w:t xml:space="preserve">обращает Ваше внимание, что в соответствии с п. 25 постановления Правительства Российской Федерации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управляющая организация должна в теплый период года проводить работы по уборке и выкашиванию газонов. Содержание и уход за элементами озеленения и благоустройства входит в состав работ по содержанию общего имущества согласно </w:t>
      </w:r>
      <w:proofErr w:type="spellStart"/>
      <w:r w:rsidRPr="00C74BA6">
        <w:t>п.п</w:t>
      </w:r>
      <w:proofErr w:type="spellEnd"/>
      <w:r w:rsidRPr="00C74BA6">
        <w:t>. «</w:t>
      </w:r>
      <w:proofErr w:type="gramStart"/>
      <w:r w:rsidRPr="00C74BA6">
        <w:t>ж»  п.</w:t>
      </w:r>
      <w:proofErr w:type="gramEnd"/>
      <w:r w:rsidRPr="00C74BA6">
        <w:t xml:space="preserve"> 11 постановления Правительства Российской Федерации от 13.08.2006 № 491 "Правила содержания общего имущества в многоквартирном доме".</w:t>
      </w:r>
    </w:p>
    <w:sectPr w:rsidR="0030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63"/>
    <w:rsid w:val="00304563"/>
    <w:rsid w:val="00681FB2"/>
    <w:rsid w:val="00C7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A34B"/>
  <w15:chartTrackingRefBased/>
  <w15:docId w15:val="{FFD1A4DB-FD83-4279-9B6A-1D7F0DB6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2024-06-11T09:19:00Z</dcterms:created>
  <dcterms:modified xsi:type="dcterms:W3CDTF">2024-06-11T09:27:00Z</dcterms:modified>
</cp:coreProperties>
</file>