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CE" w:rsidRPr="00960E34" w:rsidRDefault="00E27DCE" w:rsidP="00E27DCE">
      <w:pPr>
        <w:ind w:left="-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14.06.2017 Побои - это уголовно наказуемое деяние!</w:t>
      </w:r>
    </w:p>
    <w:p w:rsidR="00E27DCE" w:rsidRDefault="00E27DCE" w:rsidP="00E27DCE">
      <w:pPr>
        <w:ind w:left="-567"/>
        <w:jc w:val="center"/>
        <w:rPr>
          <w:rFonts w:cs="Times New Roman"/>
          <w:sz w:val="28"/>
          <w:szCs w:val="28"/>
        </w:rPr>
      </w:pPr>
    </w:p>
    <w:p w:rsidR="00E27DCE" w:rsidRDefault="00E27DCE" w:rsidP="00E27DCE">
      <w:pPr>
        <w:ind w:left="-567" w:firstLine="540"/>
        <w:jc w:val="both"/>
        <w:rPr>
          <w:rFonts w:cs="Times New Roman"/>
          <w:sz w:val="28"/>
          <w:szCs w:val="28"/>
        </w:rPr>
      </w:pPr>
      <w:r w:rsidRPr="00DA0AB1">
        <w:rPr>
          <w:rFonts w:cs="Times New Roman"/>
          <w:sz w:val="28"/>
          <w:szCs w:val="28"/>
        </w:rPr>
        <w:t>Нанесение побоев или совершение иных насильственных действи</w:t>
      </w:r>
      <w:r>
        <w:rPr>
          <w:rFonts w:cs="Times New Roman"/>
          <w:sz w:val="28"/>
          <w:szCs w:val="28"/>
        </w:rPr>
        <w:t>й, причинивших физическую боль,</w:t>
      </w:r>
      <w:r w:rsidRPr="00DA0AB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совершенные</w:t>
      </w:r>
      <w:r w:rsidRPr="00DA0AB1">
        <w:rPr>
          <w:rFonts w:cs="Times New Roman"/>
          <w:sz w:val="28"/>
          <w:szCs w:val="28"/>
        </w:rPr>
        <w:t xml:space="preserve"> из хулиганских побуждений, либо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</w:t>
      </w:r>
      <w:r>
        <w:rPr>
          <w:rFonts w:cs="Times New Roman"/>
          <w:sz w:val="28"/>
          <w:szCs w:val="28"/>
        </w:rPr>
        <w:t xml:space="preserve"> (см. ст. 116 УК РФ).</w:t>
      </w:r>
    </w:p>
    <w:p w:rsidR="00E27DCE" w:rsidRDefault="00E27DCE" w:rsidP="00E27DCE">
      <w:pPr>
        <w:autoSpaceDE w:val="0"/>
        <w:autoSpaceDN w:val="0"/>
        <w:adjustRightInd w:val="0"/>
        <w:ind w:left="-567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DA0AB1">
        <w:rPr>
          <w:rFonts w:cs="Times New Roman"/>
          <w:sz w:val="28"/>
          <w:szCs w:val="28"/>
        </w:rPr>
        <w:t xml:space="preserve">головные дела о </w:t>
      </w:r>
      <w:proofErr w:type="gramStart"/>
      <w:r w:rsidRPr="00DA0AB1">
        <w:rPr>
          <w:rFonts w:cs="Times New Roman"/>
          <w:sz w:val="28"/>
          <w:szCs w:val="28"/>
        </w:rPr>
        <w:t xml:space="preserve">преступлениях, предусмотренных </w:t>
      </w:r>
      <w:hyperlink r:id="rId5" w:history="1"/>
      <w:r w:rsidRPr="00DA0AB1">
        <w:rPr>
          <w:rFonts w:cs="Times New Roman"/>
          <w:sz w:val="28"/>
          <w:szCs w:val="28"/>
        </w:rPr>
        <w:t>статьей 116 УК РФ относятся</w:t>
      </w:r>
      <w:proofErr w:type="gramEnd"/>
      <w:r w:rsidRPr="00DA0AB1">
        <w:rPr>
          <w:rFonts w:cs="Times New Roman"/>
          <w:sz w:val="28"/>
          <w:szCs w:val="28"/>
        </w:rPr>
        <w:t xml:space="preserve"> к уголовным делам </w:t>
      </w:r>
      <w:proofErr w:type="spellStart"/>
      <w:r w:rsidRPr="00DA0AB1">
        <w:rPr>
          <w:rFonts w:cs="Times New Roman"/>
          <w:sz w:val="28"/>
          <w:szCs w:val="28"/>
        </w:rPr>
        <w:t>частно</w:t>
      </w:r>
      <w:proofErr w:type="spellEnd"/>
      <w:r w:rsidRPr="00DA0AB1">
        <w:rPr>
          <w:rFonts w:cs="Times New Roman"/>
          <w:sz w:val="28"/>
          <w:szCs w:val="28"/>
        </w:rPr>
        <w:t xml:space="preserve">-публичного обвинения, которые возбуждаются не иначе как по заявлению потерпевшего, но прекращению в связи с примирением потерпевшего с обвиняемым не подлежат. </w:t>
      </w:r>
    </w:p>
    <w:p w:rsidR="00E27DCE" w:rsidRPr="00DA0AB1" w:rsidRDefault="00E27DCE" w:rsidP="00E27DCE">
      <w:pPr>
        <w:autoSpaceDE w:val="0"/>
        <w:autoSpaceDN w:val="0"/>
        <w:adjustRightInd w:val="0"/>
        <w:ind w:left="-567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Уголовную ответственность за совершение побоев несут лица достигшие 16 летнего возраста.</w:t>
      </w:r>
    </w:p>
    <w:p w:rsidR="00E27DCE" w:rsidRDefault="00E27DCE" w:rsidP="00E27DCE">
      <w:pPr>
        <w:ind w:left="-567" w:firstLine="540"/>
        <w:contextualSpacing/>
        <w:jc w:val="both"/>
        <w:rPr>
          <w:rFonts w:cs="Times New Roman"/>
          <w:sz w:val="28"/>
          <w:szCs w:val="28"/>
        </w:rPr>
      </w:pPr>
      <w:r w:rsidRPr="00DA0AB1">
        <w:rPr>
          <w:rFonts w:cs="Times New Roman"/>
          <w:sz w:val="28"/>
          <w:szCs w:val="28"/>
        </w:rPr>
        <w:t>Мотивом анализируемых преступлений не должны быть корыстные побуждения – чаще они совершаются на почве личных неприязненных отношений или по хулиганским мотивам.</w:t>
      </w:r>
    </w:p>
    <w:p w:rsidR="00E27DCE" w:rsidRPr="00DA0AB1" w:rsidRDefault="00E27DCE" w:rsidP="00E27DCE">
      <w:pPr>
        <w:ind w:left="-567" w:firstLine="54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Ответственность за совершение побоев предусматривает до 2 лет лишения свободы.</w:t>
      </w:r>
    </w:p>
    <w:p w:rsidR="00B118D8" w:rsidRPr="001A3975" w:rsidRDefault="00E27DCE" w:rsidP="0056758C">
      <w:pPr>
        <w:ind w:left="-567" w:firstLine="709"/>
        <w:jc w:val="both"/>
        <w:rPr>
          <w:sz w:val="28"/>
          <w:szCs w:val="28"/>
        </w:rPr>
      </w:pPr>
      <w:r w:rsidRPr="00DA0AB1">
        <w:rPr>
          <w:rFonts w:cs="Times New Roman"/>
          <w:sz w:val="28"/>
          <w:szCs w:val="28"/>
        </w:rPr>
        <w:t>Прокуратура Безенчукского района разъясняет, если считаете, что вы или ваши близкие являются жертвами насилия, то можете обратиться в О МВД России по Безенчукскому району с заявлением о привлечении виновного лица к уголовной ответственности</w:t>
      </w:r>
      <w:r>
        <w:rPr>
          <w:rFonts w:cs="Times New Roman"/>
          <w:sz w:val="28"/>
          <w:szCs w:val="28"/>
        </w:rPr>
        <w:t>, либо в прокуратуру района</w:t>
      </w:r>
      <w:r w:rsidRPr="00DA0AB1">
        <w:rPr>
          <w:rFonts w:cs="Times New Roman"/>
          <w:sz w:val="28"/>
          <w:szCs w:val="28"/>
        </w:rPr>
        <w:t>.</w:t>
      </w:r>
      <w:bookmarkStart w:id="0" w:name="_GoBack"/>
      <w:bookmarkEnd w:id="0"/>
    </w:p>
    <w:sectPr w:rsidR="00B118D8" w:rsidRPr="001A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03"/>
    <w:rsid w:val="000E314F"/>
    <w:rsid w:val="00104753"/>
    <w:rsid w:val="00146C5E"/>
    <w:rsid w:val="00152E42"/>
    <w:rsid w:val="001A3975"/>
    <w:rsid w:val="001E2E3D"/>
    <w:rsid w:val="0056758C"/>
    <w:rsid w:val="00575B1A"/>
    <w:rsid w:val="00753F86"/>
    <w:rsid w:val="00AA638D"/>
    <w:rsid w:val="00B118D8"/>
    <w:rsid w:val="00B81E53"/>
    <w:rsid w:val="00B92ACE"/>
    <w:rsid w:val="00D04C03"/>
    <w:rsid w:val="00D57895"/>
    <w:rsid w:val="00D6131E"/>
    <w:rsid w:val="00E27DCE"/>
    <w:rsid w:val="00EA19F0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D613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D613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E8EB09C83ECC31955195A883195C226C2C7DE2AA5241DD6381FF847D185CA75AE7C56530163684r4J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user</cp:lastModifiedBy>
  <cp:revision>18</cp:revision>
  <dcterms:created xsi:type="dcterms:W3CDTF">2017-04-12T16:03:00Z</dcterms:created>
  <dcterms:modified xsi:type="dcterms:W3CDTF">2017-06-20T07:18:00Z</dcterms:modified>
</cp:coreProperties>
</file>