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7" w:rsidRPr="004363AC" w:rsidRDefault="004363AC" w:rsidP="004363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BB4FFF" wp14:editId="1CF8ADAD">
            <wp:simplePos x="0" y="0"/>
            <wp:positionH relativeFrom="column">
              <wp:posOffset>-2540</wp:posOffset>
            </wp:positionH>
            <wp:positionV relativeFrom="paragraph">
              <wp:posOffset>360680</wp:posOffset>
            </wp:positionV>
            <wp:extent cx="2857500" cy="1949450"/>
            <wp:effectExtent l="0" t="0" r="0" b="0"/>
            <wp:wrapThrough wrapText="bothSides">
              <wp:wrapPolygon edited="0">
                <wp:start x="0" y="0"/>
                <wp:lineTo x="0" y="21319"/>
                <wp:lineTo x="21456" y="21319"/>
                <wp:lineTo x="21456" y="0"/>
                <wp:lineTo x="0" y="0"/>
              </wp:wrapPolygon>
            </wp:wrapThrough>
            <wp:docPr id="1" name="Рисунок 1" descr="https://sun9-47.userapi.com/impg/7a7uLc4y0agwHcLE6XZ1jKzdzbEtJtHMXbvToA/QVtDQWs10Mc.jpg?size=453x309&amp;quality=96&amp;sign=a94df4403365c75781257a8532e819a5&amp;c_uniq_tag=zyfz2unpNm1AJCsNvnuw9_ZW13iQkIpK5qttiIXSCt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7a7uLc4y0agwHcLE6XZ1jKzdzbEtJtHMXbvToA/QVtDQWs10Mc.jpg?size=453x309&amp;quality=96&amp;sign=a94df4403365c75781257a8532e819a5&amp;c_uniq_tag=zyfz2unpNm1AJCsNvnuw9_ZW13iQkIpK5qttiIXSCtM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3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СПОСОБЫ ЗАЩИТЫ ТРУДОВЫХ ПРАВ</w:t>
      </w:r>
      <w:bookmarkEnd w:id="0"/>
    </w:p>
    <w:p w:rsidR="004363AC" w:rsidRDefault="004363AC" w:rsidP="004363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Трудовое законодательство нацелено на защиту прав работников. В связи с тем, что стороны трудовых отношений по определению не равны, работодатель – сторона экономически независимая и вдобавок наделённая дисциплинарной властью, работник более </w:t>
      </w:r>
      <w:proofErr w:type="gramStart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уязвим и чаще нуждается</w:t>
      </w:r>
      <w:proofErr w:type="gramEnd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поддержке со стороны закона. </w:t>
      </w:r>
    </w:p>
    <w:p w:rsidR="004363AC" w:rsidRDefault="004363AC" w:rsidP="004363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63AC" w:rsidRDefault="004363AC" w:rsidP="004363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63AC" w:rsidRPr="004363AC" w:rsidRDefault="004363AC" w:rsidP="00436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Трудовой кодекс РФ во многом ограничивает возможности работодателей, предоставляет работникам значительное число гарантий и устанавливает законные способы защиты прав работника.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ним относятся: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самозащита;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защита со стороны профсоюзов;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государственный </w:t>
      </w:r>
      <w:proofErr w:type="gramStart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трудового законодательства;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судебная защита.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Обычно работник сам решает, как именно он будет отставить свои права и в какую инстанцию обратится в первую очередь. Это может быть подача жалобы в трудовую инспекцию, обращение в профком или комиссию по трудовым спорам (КТС), судебный иск. Можно применять несколько инструментов защиты одновременно: например, параллельно с подачей жалобы на недобросовестного работодателя в ГИТ обратиться за помощью в профком.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на предприятии нет профсоюза, но есть Комиссия по трудовым спорам (далее - КТС), есть смысл обратиться туда: этот выборный орган, основной задачей которого считается разрешение трудовых споров, на практике чаще всего функционирует как комиссия по защите прав работников и помогает урегулировать разногласия, возникающие между работодателем и наёмным персонал.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Самостоятельная защита трудовых прав работников</w:t>
      </w:r>
      <w:proofErr w:type="gramStart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работник вправе защищать свои трудовые права самостоятельно. Например, лично принимать решение об отказе от работы, несущей прямую угрозу жизни или здоровью, и обязанностей, не предусмотренных трудовым договором и должностной инструкцией. Об этом необходимо известить работодателя в 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письменной форме (ст. 379 ТК РФ). Закон запрещает работодателю и его представителям препятствовать действиям сотрудника, направленным на самозащиту, однако на практике эта форма противодействия нарушениям трудовых прав персонала часто оказывается малоэффективной. Гораздо больше шансов на успех даёт коллективная защита. С этой целью работники объединяются в профсоюзы.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Защита трудовых прав работников профессиональными союзами</w:t>
      </w:r>
      <w:proofErr w:type="gramStart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профсоюзами законодательно закреплены функции защиты интересов и прав работников при заключении или изменении коллективных договоров, рассмотрении трудовых споров, проведении переговоров с работодателем. Профсоюзные инспекторы труда уполномочены посещать любые предприятия, на которых работает персонал, состоящий в профсоюзе, участвовать в расследовании профзаболеваний и несчастных случаев, выявлять нарушения трудового законодательства и требовать их устранения, проводить независимую экспертизу условий труда и от имени работников обращаться с заявлениями и жалобами в надзорные органы.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Защита трудовых прав и интересов работников в ГИТ</w:t>
      </w:r>
      <w:proofErr w:type="gramStart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стороны государства защитой прав работников занимается федеральная инспекция труда. Этот централизованный орган, состоящий из федерального центра и территориальных подразделений – государственных инспекций труда (ГИТ), уполномоченный на проведение контрольно-надзорных и профилактических мероприятий на предприятиях в целях соблюдения работодателем норм трудового законодательства.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представитель ГИТ выявляет нарушения, он выдаёт предписания об их устранении, возбуждает административное производство, а при необходимости – ещё и уведомляет о выявленных фактах общественность, правоохранительные органы. Обратиться в ГИТ может каждый работник, считающий, что его законные права нарушены работодателем.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Но, такое обращение не может быть анонимным. Если работник не хочет, чтобы работодатель узнал, по чьей конкретно жалобе в компанию пришел инспектор, он должен написать об этом письменное заявление в ГИТ. В этом случае его имя не будет раскрыто. Следует помнить, что ГИТ не рассматривает индивидуальные трудовые споры (ст. 382 ТК РФ). ГИТ выявляет правонарушения и не может подменять собой органы по рассмотрению индивидуальных трудовых споров. Этим занимается суд и соответствующая комиссия на предприятии.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Защита прав работников в суде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Обычно в суд обращаются, если защитить права работника другими способами не 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удаётся или решение, принятое комиссией по трудовым спорам, его не устраивает. Впрочем, подать исковое заявление в суд можно и напрямую, минуя комиссию по трудовым спорам. Оформить иск может и сам работник, и действующий в его интересах представитель профсоюза, и прокурор.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в судебном порядке рассматриваются индивидуальные трудовые споры по вопросам: восстановления на работе или изменения даты и (или) формулировки причины увольнения; оплаты вынужденного прогула и выплаты разницы в заработной плате, начисленной за период выполнения нижеоплачиваемой работы; компенсации морального вреда, нанесённого работнику по вине работодателя; неправомерных действий работодателя при обработке, распространении и защите персональных данных работника;</w:t>
      </w:r>
      <w:proofErr w:type="gramEnd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перевода на другую работу; отказа в приёме на работу; дискриминации.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Также в судебном порядке происходит защита прав и интересов работников, заключивших трудовой договор с </w:t>
      </w:r>
      <w:proofErr w:type="gramStart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работодателями-физическими</w:t>
      </w:r>
      <w:proofErr w:type="gramEnd"/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не имеющими статуса ИП, или религиозными организациями.</w:t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Обращаясь в суд с исковым заявлением по вопросам, связанным с трудовыми отношениями, работник освобождается от оплаты судебных расходов и государственных пошлин (ст. 393 ТК РФ).</w:t>
      </w:r>
    </w:p>
    <w:sectPr w:rsidR="004363AC" w:rsidRPr="004363AC" w:rsidSect="004363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C"/>
    <w:rsid w:val="004363AC"/>
    <w:rsid w:val="00C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2024-05-16T10:43:00Z</dcterms:created>
  <dcterms:modified xsi:type="dcterms:W3CDTF">2024-05-16T10:46:00Z</dcterms:modified>
</cp:coreProperties>
</file>