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C4" w:rsidRPr="003B2734" w:rsidRDefault="00A947C4" w:rsidP="00A947C4">
      <w:pPr>
        <w:ind w:left="-1260" w:right="-5"/>
        <w:jc w:val="center"/>
        <w:rPr>
          <w:sz w:val="24"/>
          <w:szCs w:val="24"/>
        </w:rPr>
      </w:pPr>
      <w:r w:rsidRPr="003B2734">
        <w:rPr>
          <w:sz w:val="24"/>
          <w:szCs w:val="24"/>
        </w:rPr>
        <w:t xml:space="preserve">                 </w:t>
      </w:r>
      <w:r w:rsidRPr="003B2734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6" o:title=""/>
          </v:shape>
          <o:OLEObject Type="Embed" ProgID="MSPhotoEd.3" ShapeID="_x0000_i1025" DrawAspect="Content" ObjectID="_1514014986" r:id="rId7"/>
        </w:object>
      </w:r>
    </w:p>
    <w:p w:rsidR="00A947C4" w:rsidRPr="003B2734" w:rsidRDefault="00A947C4" w:rsidP="00A947C4">
      <w:pPr>
        <w:ind w:left="-1260" w:right="-5"/>
        <w:jc w:val="center"/>
        <w:rPr>
          <w:sz w:val="24"/>
          <w:szCs w:val="24"/>
        </w:rPr>
      </w:pPr>
    </w:p>
    <w:p w:rsidR="00A947C4" w:rsidRPr="003B2734" w:rsidRDefault="00A947C4" w:rsidP="00A947C4">
      <w:pPr>
        <w:ind w:left="-1260" w:right="-5"/>
        <w:jc w:val="center"/>
        <w:rPr>
          <w:sz w:val="24"/>
          <w:szCs w:val="24"/>
        </w:rPr>
      </w:pPr>
      <w:r w:rsidRPr="003B2734">
        <w:rPr>
          <w:sz w:val="24"/>
          <w:szCs w:val="24"/>
        </w:rPr>
        <w:t xml:space="preserve">               Собрание представителей городского поселения Безенчук</w:t>
      </w:r>
    </w:p>
    <w:p w:rsidR="00A947C4" w:rsidRPr="003B2734" w:rsidRDefault="00A947C4" w:rsidP="00A947C4">
      <w:pPr>
        <w:pStyle w:val="1"/>
        <w:ind w:right="43"/>
        <w:rPr>
          <w:b w:val="0"/>
          <w:sz w:val="24"/>
          <w:szCs w:val="24"/>
        </w:rPr>
      </w:pPr>
      <w:r w:rsidRPr="003B2734">
        <w:rPr>
          <w:b w:val="0"/>
          <w:sz w:val="24"/>
          <w:szCs w:val="24"/>
        </w:rPr>
        <w:t>муниципального района Безенчукский</w:t>
      </w:r>
    </w:p>
    <w:p w:rsidR="00A947C4" w:rsidRPr="003B2734" w:rsidRDefault="00A947C4" w:rsidP="00A947C4">
      <w:pPr>
        <w:pStyle w:val="1"/>
        <w:ind w:right="43"/>
        <w:rPr>
          <w:b w:val="0"/>
          <w:sz w:val="24"/>
          <w:szCs w:val="24"/>
        </w:rPr>
      </w:pPr>
      <w:r w:rsidRPr="003B2734">
        <w:rPr>
          <w:b w:val="0"/>
          <w:sz w:val="24"/>
          <w:szCs w:val="24"/>
        </w:rPr>
        <w:t>Самарской области</w:t>
      </w:r>
    </w:p>
    <w:p w:rsidR="00A947C4" w:rsidRPr="003B2734" w:rsidRDefault="00A947C4" w:rsidP="00A947C4">
      <w:pPr>
        <w:rPr>
          <w:sz w:val="24"/>
          <w:szCs w:val="24"/>
        </w:rPr>
      </w:pPr>
    </w:p>
    <w:p w:rsidR="00093A5B" w:rsidRPr="003B2734" w:rsidRDefault="00A947C4" w:rsidP="00A947C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B2734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947C4" w:rsidRDefault="00A947C4" w:rsidP="00A947C4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2734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093A5B" w:rsidRPr="003B2734">
        <w:rPr>
          <w:rFonts w:ascii="Times New Roman" w:hAnsi="Times New Roman" w:cs="Times New Roman"/>
          <w:b w:val="0"/>
          <w:sz w:val="24"/>
          <w:szCs w:val="24"/>
        </w:rPr>
        <w:t>31</w:t>
      </w:r>
      <w:r w:rsidR="00254BDF" w:rsidRPr="003B2734">
        <w:rPr>
          <w:rFonts w:ascii="Times New Roman" w:hAnsi="Times New Roman" w:cs="Times New Roman"/>
          <w:b w:val="0"/>
          <w:sz w:val="24"/>
          <w:szCs w:val="24"/>
        </w:rPr>
        <w:t>.</w:t>
      </w:r>
      <w:r w:rsidR="00093A5B" w:rsidRPr="003B2734">
        <w:rPr>
          <w:rFonts w:ascii="Times New Roman" w:hAnsi="Times New Roman" w:cs="Times New Roman"/>
          <w:b w:val="0"/>
          <w:sz w:val="24"/>
          <w:szCs w:val="24"/>
        </w:rPr>
        <w:t>12</w:t>
      </w:r>
      <w:r w:rsidR="00254BDF" w:rsidRPr="003B2734">
        <w:rPr>
          <w:rFonts w:ascii="Times New Roman" w:hAnsi="Times New Roman" w:cs="Times New Roman"/>
          <w:b w:val="0"/>
          <w:sz w:val="24"/>
          <w:szCs w:val="24"/>
        </w:rPr>
        <w:t>.2015г.</w:t>
      </w:r>
      <w:r w:rsidRPr="003B2734">
        <w:rPr>
          <w:rFonts w:ascii="Times New Roman" w:hAnsi="Times New Roman" w:cs="Times New Roman"/>
          <w:b w:val="0"/>
          <w:sz w:val="24"/>
          <w:szCs w:val="24"/>
        </w:rPr>
        <w:t xml:space="preserve">  №  </w:t>
      </w:r>
      <w:r w:rsidR="00364977" w:rsidRPr="003B2734">
        <w:rPr>
          <w:rFonts w:ascii="Times New Roman" w:hAnsi="Times New Roman" w:cs="Times New Roman"/>
          <w:b w:val="0"/>
          <w:sz w:val="24"/>
          <w:szCs w:val="24"/>
        </w:rPr>
        <w:t>5</w:t>
      </w:r>
      <w:r w:rsidR="00254BDF" w:rsidRPr="003B2734">
        <w:rPr>
          <w:rFonts w:ascii="Times New Roman" w:hAnsi="Times New Roman" w:cs="Times New Roman"/>
          <w:b w:val="0"/>
          <w:sz w:val="24"/>
          <w:szCs w:val="24"/>
        </w:rPr>
        <w:t>/</w:t>
      </w:r>
      <w:r w:rsidR="00364977" w:rsidRPr="003B2734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3A2905" w:rsidRDefault="003A2905" w:rsidP="003A2905"/>
    <w:p w:rsidR="003A2905" w:rsidRPr="003A2905" w:rsidRDefault="003A2905" w:rsidP="003A2905"/>
    <w:p w:rsidR="0086099C" w:rsidRPr="003B2734" w:rsidRDefault="006F626A" w:rsidP="0086099C">
      <w:pPr>
        <w:ind w:right="-142"/>
        <w:jc w:val="center"/>
        <w:rPr>
          <w:b/>
          <w:sz w:val="24"/>
          <w:szCs w:val="24"/>
        </w:rPr>
      </w:pPr>
      <w:r w:rsidRPr="003B2734">
        <w:rPr>
          <w:b/>
          <w:sz w:val="24"/>
          <w:szCs w:val="24"/>
        </w:rPr>
        <w:t>О принятии</w:t>
      </w:r>
      <w:r w:rsidR="0086099C" w:rsidRPr="003B2734">
        <w:rPr>
          <w:b/>
          <w:sz w:val="24"/>
          <w:szCs w:val="24"/>
        </w:rPr>
        <w:t xml:space="preserve"> «П</w:t>
      </w:r>
      <w:r w:rsidR="0086099C" w:rsidRPr="003B2734">
        <w:rPr>
          <w:b/>
          <w:bCs/>
          <w:sz w:val="24"/>
          <w:szCs w:val="24"/>
        </w:rPr>
        <w:t>орядок утверждения решения о согласовании архитектурно-градостроительного облика объектов капитального строительства городского поселения Безенчук муниципального района Безенчукский Самарской области»</w:t>
      </w:r>
    </w:p>
    <w:p w:rsidR="00254BDF" w:rsidRPr="003B2734" w:rsidRDefault="00254BDF" w:rsidP="00254BDF">
      <w:pPr>
        <w:rPr>
          <w:sz w:val="24"/>
          <w:szCs w:val="24"/>
        </w:rPr>
      </w:pPr>
    </w:p>
    <w:p w:rsidR="00A947C4" w:rsidRPr="003B2734" w:rsidRDefault="00A947C4" w:rsidP="00A947C4">
      <w:pPr>
        <w:rPr>
          <w:sz w:val="24"/>
          <w:szCs w:val="24"/>
        </w:rPr>
      </w:pPr>
    </w:p>
    <w:p w:rsidR="00A947C4" w:rsidRPr="003B2734" w:rsidRDefault="00254BDF" w:rsidP="005636EE">
      <w:pPr>
        <w:jc w:val="both"/>
        <w:rPr>
          <w:sz w:val="24"/>
          <w:szCs w:val="24"/>
        </w:rPr>
      </w:pPr>
      <w:proofErr w:type="gramStart"/>
      <w:r w:rsidRPr="003B2734">
        <w:rPr>
          <w:color w:val="000000"/>
          <w:sz w:val="24"/>
          <w:szCs w:val="24"/>
        </w:rPr>
        <w:t>В</w:t>
      </w:r>
      <w:r w:rsidR="005636EE" w:rsidRPr="003B2734">
        <w:rPr>
          <w:color w:val="000000"/>
          <w:sz w:val="24"/>
          <w:szCs w:val="24"/>
        </w:rPr>
        <w:t xml:space="preserve"> соответствии с </w:t>
      </w:r>
      <w:hyperlink r:id="rId8" w:history="1">
        <w:r w:rsidR="005636EE" w:rsidRPr="003B2734">
          <w:rPr>
            <w:sz w:val="24"/>
            <w:szCs w:val="24"/>
          </w:rPr>
          <w:t>Градостроительным кодексом</w:t>
        </w:r>
      </w:hyperlink>
      <w:r w:rsidR="005636EE" w:rsidRPr="003B2734">
        <w:rPr>
          <w:color w:val="000000"/>
          <w:sz w:val="24"/>
          <w:szCs w:val="24"/>
        </w:rPr>
        <w:t> Российской Федерации, </w:t>
      </w:r>
      <w:hyperlink r:id="rId9" w:history="1">
        <w:r w:rsidR="005636EE" w:rsidRPr="003B2734">
          <w:rPr>
            <w:sz w:val="24"/>
            <w:szCs w:val="24"/>
          </w:rPr>
          <w:t>Федеральным законом</w:t>
        </w:r>
      </w:hyperlink>
      <w:r w:rsidR="005636EE" w:rsidRPr="003B2734">
        <w:rPr>
          <w:color w:val="000000"/>
          <w:sz w:val="24"/>
          <w:szCs w:val="24"/>
        </w:rPr>
        <w:t xml:space="preserve"> от 17 ноября 1995 г. № 169-ФЗ «Об архитектурной деятельности в Российской Федерации», Постановлением Правительства Российской Федерации от 30.04.2014 № 403 «Об исчерпывающем перечне процедур в сфере жилищного строительства» и иными положениями законодательства о градостроительной деятельности и нормативно - правовыми актами городского поселения Безенчук в сфере комплексного благоустройства территории, </w:t>
      </w:r>
      <w:r w:rsidR="00A947C4" w:rsidRPr="003B2734">
        <w:rPr>
          <w:sz w:val="24"/>
          <w:szCs w:val="24"/>
        </w:rPr>
        <w:t>п. 21 ч. 1 статьи</w:t>
      </w:r>
      <w:proofErr w:type="gramEnd"/>
      <w:r w:rsidR="00A947C4" w:rsidRPr="003B2734">
        <w:rPr>
          <w:sz w:val="24"/>
          <w:szCs w:val="24"/>
        </w:rPr>
        <w:t xml:space="preserve"> 14  Федерального </w:t>
      </w:r>
      <w:r w:rsidR="00FB1409" w:rsidRPr="003B2734">
        <w:rPr>
          <w:sz w:val="24"/>
          <w:szCs w:val="24"/>
        </w:rPr>
        <w:t>закона от 06.10.2003 № 131-ФЗ «</w:t>
      </w:r>
      <w:r w:rsidR="00A947C4" w:rsidRPr="003B2734">
        <w:rPr>
          <w:sz w:val="24"/>
          <w:szCs w:val="24"/>
        </w:rPr>
        <w:t xml:space="preserve">Об общих принципах организации местного самоуправления в РФ», руководствуясь Уставом городского поселения Безенчук, муниципального района Безенчукский Самарской области </w:t>
      </w:r>
      <w:r w:rsidR="005636EE" w:rsidRPr="003B2734">
        <w:rPr>
          <w:sz w:val="24"/>
          <w:szCs w:val="24"/>
        </w:rPr>
        <w:t>третьего</w:t>
      </w:r>
      <w:r w:rsidR="00A947C4" w:rsidRPr="003B2734">
        <w:rPr>
          <w:sz w:val="24"/>
          <w:szCs w:val="24"/>
        </w:rPr>
        <w:t xml:space="preserve"> созыва,</w:t>
      </w:r>
    </w:p>
    <w:p w:rsidR="00A947C4" w:rsidRPr="003B2734" w:rsidRDefault="00A947C4" w:rsidP="00A947C4">
      <w:pPr>
        <w:rPr>
          <w:sz w:val="24"/>
          <w:szCs w:val="24"/>
        </w:rPr>
      </w:pPr>
      <w:r w:rsidRPr="003B2734">
        <w:rPr>
          <w:sz w:val="24"/>
          <w:szCs w:val="24"/>
        </w:rPr>
        <w:tab/>
      </w:r>
      <w:r w:rsidRPr="003B2734">
        <w:rPr>
          <w:sz w:val="24"/>
          <w:szCs w:val="24"/>
        </w:rPr>
        <w:tab/>
      </w:r>
      <w:r w:rsidRPr="003B2734">
        <w:rPr>
          <w:sz w:val="24"/>
          <w:szCs w:val="24"/>
        </w:rPr>
        <w:tab/>
        <w:t xml:space="preserve">   </w:t>
      </w:r>
    </w:p>
    <w:p w:rsidR="00A947C4" w:rsidRPr="003B2734" w:rsidRDefault="00A947C4" w:rsidP="00A947C4">
      <w:pPr>
        <w:tabs>
          <w:tab w:val="left" w:pos="-360"/>
        </w:tabs>
        <w:jc w:val="both"/>
        <w:rPr>
          <w:sz w:val="24"/>
          <w:szCs w:val="24"/>
        </w:rPr>
      </w:pPr>
    </w:p>
    <w:p w:rsidR="00A947C4" w:rsidRPr="003B2734" w:rsidRDefault="00A947C4" w:rsidP="00A947C4">
      <w:pPr>
        <w:pStyle w:val="2"/>
        <w:spacing w:line="360" w:lineRule="auto"/>
        <w:ind w:right="119" w:firstLine="851"/>
        <w:jc w:val="left"/>
        <w:rPr>
          <w:sz w:val="24"/>
          <w:szCs w:val="24"/>
          <w:u w:val="single"/>
        </w:rPr>
      </w:pPr>
      <w:r w:rsidRPr="003B2734">
        <w:rPr>
          <w:sz w:val="24"/>
          <w:szCs w:val="24"/>
        </w:rPr>
        <w:t xml:space="preserve">                                                </w:t>
      </w:r>
      <w:r w:rsidRPr="003B2734">
        <w:rPr>
          <w:sz w:val="24"/>
          <w:szCs w:val="24"/>
          <w:u w:val="single"/>
        </w:rPr>
        <w:t>РЕШИЛО:</w:t>
      </w:r>
    </w:p>
    <w:p w:rsidR="005636EE" w:rsidRPr="003B2734" w:rsidRDefault="009E5311" w:rsidP="005636EE">
      <w:pPr>
        <w:pStyle w:val="a5"/>
        <w:numPr>
          <w:ilvl w:val="0"/>
          <w:numId w:val="2"/>
        </w:numPr>
        <w:spacing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3B2734">
        <w:rPr>
          <w:rFonts w:ascii="Times New Roman" w:hAnsi="Times New Roman"/>
          <w:sz w:val="24"/>
          <w:szCs w:val="24"/>
        </w:rPr>
        <w:t xml:space="preserve">Утвердить </w:t>
      </w:r>
      <w:r w:rsidR="005636EE" w:rsidRPr="003B2734">
        <w:rPr>
          <w:rFonts w:ascii="Times New Roman" w:hAnsi="Times New Roman"/>
          <w:sz w:val="24"/>
          <w:szCs w:val="24"/>
        </w:rPr>
        <w:t>П</w:t>
      </w:r>
      <w:r w:rsidR="005636EE" w:rsidRPr="003B2734">
        <w:rPr>
          <w:rFonts w:ascii="Times New Roman" w:hAnsi="Times New Roman"/>
          <w:bCs/>
          <w:sz w:val="24"/>
          <w:szCs w:val="24"/>
        </w:rPr>
        <w:t>орядок утверждения решения о согласовании архитектурно-градостроительного облика объектов капитального строительства городского поселения Безенчук муниципального района Безенчукский Самарской области</w:t>
      </w:r>
    </w:p>
    <w:p w:rsidR="008057B9" w:rsidRPr="003B2734" w:rsidRDefault="008057B9" w:rsidP="008057B9">
      <w:pPr>
        <w:pStyle w:val="a5"/>
        <w:numPr>
          <w:ilvl w:val="0"/>
          <w:numId w:val="2"/>
        </w:numPr>
        <w:spacing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3B2734">
        <w:rPr>
          <w:rFonts w:ascii="Times New Roman" w:hAnsi="Times New Roman"/>
          <w:sz w:val="24"/>
          <w:szCs w:val="24"/>
        </w:rPr>
        <w:t xml:space="preserve">  Настоящее решение вступает в силу на следующий день после его официального  опубликования. </w:t>
      </w:r>
    </w:p>
    <w:p w:rsidR="001963E2" w:rsidRPr="003B2734" w:rsidRDefault="008057B9" w:rsidP="001963E2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2734">
        <w:rPr>
          <w:rFonts w:ascii="Times New Roman" w:hAnsi="Times New Roman"/>
          <w:sz w:val="24"/>
          <w:szCs w:val="24"/>
        </w:rPr>
        <w:t xml:space="preserve"> </w:t>
      </w:r>
      <w:r w:rsidR="001963E2" w:rsidRPr="003B2734">
        <w:rPr>
          <w:rFonts w:ascii="Times New Roman" w:hAnsi="Times New Roman"/>
          <w:sz w:val="24"/>
          <w:szCs w:val="24"/>
        </w:rPr>
        <w:t>Опубликовать настоящее решение в газете «Вестник городского поселения Безенчук»</w:t>
      </w:r>
    </w:p>
    <w:p w:rsidR="00A947C4" w:rsidRPr="003B2734" w:rsidRDefault="00A947C4" w:rsidP="001963E2">
      <w:pPr>
        <w:pStyle w:val="a5"/>
        <w:spacing w:line="240" w:lineRule="auto"/>
        <w:ind w:left="360" w:right="119"/>
        <w:jc w:val="both"/>
        <w:rPr>
          <w:rFonts w:ascii="Times New Roman" w:hAnsi="Times New Roman"/>
          <w:sz w:val="24"/>
          <w:szCs w:val="24"/>
        </w:rPr>
      </w:pPr>
    </w:p>
    <w:p w:rsidR="008057B9" w:rsidRPr="003B2734" w:rsidRDefault="008057B9" w:rsidP="008057B9">
      <w:pPr>
        <w:ind w:right="119"/>
        <w:jc w:val="both"/>
        <w:rPr>
          <w:sz w:val="24"/>
          <w:szCs w:val="24"/>
        </w:rPr>
      </w:pPr>
    </w:p>
    <w:p w:rsidR="00E1093C" w:rsidRPr="003B2734" w:rsidRDefault="00E1093C" w:rsidP="008057B9">
      <w:pPr>
        <w:ind w:right="119"/>
        <w:jc w:val="both"/>
        <w:rPr>
          <w:sz w:val="24"/>
          <w:szCs w:val="24"/>
        </w:rPr>
      </w:pPr>
    </w:p>
    <w:p w:rsidR="00A947C4" w:rsidRPr="003B2734" w:rsidRDefault="00A947C4" w:rsidP="00A947C4">
      <w:pPr>
        <w:pStyle w:val="2"/>
        <w:ind w:right="119"/>
        <w:jc w:val="both"/>
        <w:rPr>
          <w:b w:val="0"/>
          <w:sz w:val="24"/>
          <w:szCs w:val="24"/>
        </w:rPr>
      </w:pPr>
      <w:r w:rsidRPr="003B2734">
        <w:rPr>
          <w:b w:val="0"/>
          <w:sz w:val="24"/>
          <w:szCs w:val="24"/>
        </w:rPr>
        <w:t xml:space="preserve">Глава  </w:t>
      </w:r>
      <w:proofErr w:type="gramStart"/>
      <w:r w:rsidRPr="003B2734">
        <w:rPr>
          <w:b w:val="0"/>
          <w:sz w:val="24"/>
          <w:szCs w:val="24"/>
        </w:rPr>
        <w:t>городского</w:t>
      </w:r>
      <w:proofErr w:type="gramEnd"/>
      <w:r w:rsidRPr="003B2734">
        <w:rPr>
          <w:b w:val="0"/>
          <w:sz w:val="24"/>
          <w:szCs w:val="24"/>
        </w:rPr>
        <w:t xml:space="preserve"> </w:t>
      </w:r>
    </w:p>
    <w:p w:rsidR="00A947C4" w:rsidRPr="003B2734" w:rsidRDefault="00A947C4" w:rsidP="00A947C4">
      <w:pPr>
        <w:pStyle w:val="2"/>
        <w:ind w:right="119"/>
        <w:jc w:val="both"/>
        <w:rPr>
          <w:b w:val="0"/>
          <w:sz w:val="24"/>
          <w:szCs w:val="24"/>
        </w:rPr>
      </w:pPr>
      <w:r w:rsidRPr="003B2734">
        <w:rPr>
          <w:b w:val="0"/>
          <w:sz w:val="24"/>
          <w:szCs w:val="24"/>
        </w:rPr>
        <w:t xml:space="preserve">поселения Безенчук                        </w:t>
      </w:r>
      <w:r w:rsidRPr="003B2734">
        <w:rPr>
          <w:b w:val="0"/>
          <w:sz w:val="24"/>
          <w:szCs w:val="24"/>
        </w:rPr>
        <w:tab/>
      </w:r>
      <w:r w:rsidRPr="003B2734">
        <w:rPr>
          <w:b w:val="0"/>
          <w:sz w:val="24"/>
          <w:szCs w:val="24"/>
        </w:rPr>
        <w:tab/>
      </w:r>
      <w:r w:rsidRPr="003B2734">
        <w:rPr>
          <w:b w:val="0"/>
          <w:sz w:val="24"/>
          <w:szCs w:val="24"/>
        </w:rPr>
        <w:tab/>
        <w:t xml:space="preserve">                   </w:t>
      </w:r>
      <w:r w:rsidR="00E1093C" w:rsidRPr="003B2734">
        <w:rPr>
          <w:b w:val="0"/>
          <w:sz w:val="24"/>
          <w:szCs w:val="24"/>
        </w:rPr>
        <w:t xml:space="preserve">        </w:t>
      </w:r>
      <w:r w:rsidR="00254BDF" w:rsidRPr="003B2734">
        <w:rPr>
          <w:b w:val="0"/>
          <w:sz w:val="24"/>
          <w:szCs w:val="24"/>
        </w:rPr>
        <w:t xml:space="preserve">      </w:t>
      </w:r>
      <w:r w:rsidR="00E1093C" w:rsidRPr="003B2734">
        <w:rPr>
          <w:b w:val="0"/>
          <w:sz w:val="24"/>
          <w:szCs w:val="24"/>
        </w:rPr>
        <w:t xml:space="preserve">   </w:t>
      </w:r>
      <w:r w:rsidRPr="003B2734">
        <w:rPr>
          <w:b w:val="0"/>
          <w:sz w:val="24"/>
          <w:szCs w:val="24"/>
        </w:rPr>
        <w:t xml:space="preserve">      </w:t>
      </w:r>
      <w:r w:rsidR="005636EE" w:rsidRPr="003B2734">
        <w:rPr>
          <w:b w:val="0"/>
          <w:sz w:val="24"/>
          <w:szCs w:val="24"/>
        </w:rPr>
        <w:t>В.В.Аникин</w:t>
      </w:r>
    </w:p>
    <w:p w:rsidR="005636EE" w:rsidRPr="003B2734" w:rsidRDefault="005636EE" w:rsidP="00A947C4">
      <w:pPr>
        <w:pStyle w:val="2"/>
        <w:ind w:right="119"/>
        <w:jc w:val="both"/>
        <w:rPr>
          <w:b w:val="0"/>
          <w:sz w:val="24"/>
          <w:szCs w:val="24"/>
        </w:rPr>
      </w:pPr>
    </w:p>
    <w:p w:rsidR="005636EE" w:rsidRPr="003B2734" w:rsidRDefault="005636EE" w:rsidP="00A947C4">
      <w:pPr>
        <w:pStyle w:val="2"/>
        <w:ind w:right="119"/>
        <w:jc w:val="both"/>
        <w:rPr>
          <w:b w:val="0"/>
          <w:sz w:val="24"/>
          <w:szCs w:val="24"/>
        </w:rPr>
      </w:pPr>
    </w:p>
    <w:p w:rsidR="00A947C4" w:rsidRPr="003B2734" w:rsidRDefault="00A947C4" w:rsidP="00A947C4">
      <w:pPr>
        <w:pStyle w:val="2"/>
        <w:ind w:right="119"/>
        <w:jc w:val="both"/>
        <w:rPr>
          <w:b w:val="0"/>
          <w:sz w:val="24"/>
          <w:szCs w:val="24"/>
        </w:rPr>
      </w:pPr>
      <w:r w:rsidRPr="003B2734">
        <w:rPr>
          <w:b w:val="0"/>
          <w:sz w:val="24"/>
          <w:szCs w:val="24"/>
        </w:rPr>
        <w:t xml:space="preserve">Председатель Собрания представителей </w:t>
      </w:r>
    </w:p>
    <w:p w:rsidR="005636EE" w:rsidRPr="003B2734" w:rsidRDefault="00A947C4" w:rsidP="008057B9">
      <w:pPr>
        <w:pStyle w:val="2"/>
        <w:ind w:right="119"/>
        <w:jc w:val="both"/>
        <w:rPr>
          <w:b w:val="0"/>
          <w:sz w:val="24"/>
          <w:szCs w:val="24"/>
        </w:rPr>
      </w:pPr>
      <w:r w:rsidRPr="003B2734">
        <w:rPr>
          <w:b w:val="0"/>
          <w:sz w:val="24"/>
          <w:szCs w:val="24"/>
        </w:rPr>
        <w:t xml:space="preserve">городского поселения Безенчук                                                       </w:t>
      </w:r>
      <w:r w:rsidR="00E1093C" w:rsidRPr="003B2734">
        <w:rPr>
          <w:b w:val="0"/>
          <w:sz w:val="24"/>
          <w:szCs w:val="24"/>
        </w:rPr>
        <w:t xml:space="preserve">              </w:t>
      </w:r>
      <w:r w:rsidRPr="003B2734">
        <w:rPr>
          <w:b w:val="0"/>
          <w:sz w:val="24"/>
          <w:szCs w:val="24"/>
        </w:rPr>
        <w:t xml:space="preserve">  </w:t>
      </w:r>
      <w:proofErr w:type="spellStart"/>
      <w:r w:rsidR="00E1093C" w:rsidRPr="003B2734">
        <w:rPr>
          <w:b w:val="0"/>
          <w:sz w:val="24"/>
          <w:szCs w:val="24"/>
        </w:rPr>
        <w:t>А.Г.Кантеев</w:t>
      </w:r>
      <w:proofErr w:type="spellEnd"/>
    </w:p>
    <w:p w:rsidR="00E1093C" w:rsidRPr="003B2734" w:rsidRDefault="00E1093C" w:rsidP="008057B9">
      <w:pPr>
        <w:pStyle w:val="2"/>
        <w:ind w:right="119"/>
        <w:jc w:val="both"/>
        <w:rPr>
          <w:b w:val="0"/>
          <w:sz w:val="24"/>
          <w:szCs w:val="24"/>
        </w:rPr>
      </w:pPr>
    </w:p>
    <w:p w:rsidR="00254BDF" w:rsidRPr="003B2734" w:rsidRDefault="00254BDF" w:rsidP="00A947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54BDF" w:rsidRPr="003B2734" w:rsidRDefault="00254BDF" w:rsidP="00A947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B2734" w:rsidRPr="003B2734" w:rsidRDefault="003B2734" w:rsidP="00A947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7C4" w:rsidRPr="00927B6A" w:rsidRDefault="00A947C4" w:rsidP="00A947C4">
      <w:pPr>
        <w:widowControl w:val="0"/>
        <w:autoSpaceDE w:val="0"/>
        <w:autoSpaceDN w:val="0"/>
        <w:adjustRightInd w:val="0"/>
        <w:jc w:val="right"/>
      </w:pPr>
      <w:r w:rsidRPr="00927B6A">
        <w:lastRenderedPageBreak/>
        <w:t>Приложение 1</w:t>
      </w:r>
    </w:p>
    <w:p w:rsidR="00A947C4" w:rsidRPr="00927B6A" w:rsidRDefault="00A947C4" w:rsidP="00A947C4">
      <w:pPr>
        <w:jc w:val="right"/>
      </w:pPr>
      <w:r w:rsidRPr="00927B6A">
        <w:t xml:space="preserve">                               </w:t>
      </w:r>
      <w:r w:rsidR="00983237" w:rsidRPr="00927B6A">
        <w:t xml:space="preserve">                      </w:t>
      </w:r>
      <w:r w:rsidRPr="00927B6A">
        <w:t xml:space="preserve"> к </w:t>
      </w:r>
      <w:r w:rsidR="00254BDF" w:rsidRPr="00927B6A">
        <w:t>Р</w:t>
      </w:r>
      <w:r w:rsidRPr="00927B6A">
        <w:t>ешени</w:t>
      </w:r>
      <w:r w:rsidR="003B2734" w:rsidRPr="00927B6A">
        <w:t>ю</w:t>
      </w:r>
      <w:r w:rsidRPr="00927B6A">
        <w:t xml:space="preserve"> Собрания представителей</w:t>
      </w:r>
    </w:p>
    <w:p w:rsidR="00A947C4" w:rsidRPr="00927B6A" w:rsidRDefault="00A947C4" w:rsidP="00A947C4">
      <w:pPr>
        <w:jc w:val="right"/>
      </w:pPr>
      <w:r w:rsidRPr="00927B6A">
        <w:t>городского поселения Безенчук</w:t>
      </w:r>
    </w:p>
    <w:p w:rsidR="00A947C4" w:rsidRPr="00927B6A" w:rsidRDefault="00A947C4" w:rsidP="00A947C4">
      <w:pPr>
        <w:jc w:val="right"/>
      </w:pPr>
      <w:r w:rsidRPr="00927B6A">
        <w:t xml:space="preserve">                                                        муниципального района Безенчукский</w:t>
      </w:r>
    </w:p>
    <w:p w:rsidR="00A947C4" w:rsidRPr="00927B6A" w:rsidRDefault="00A947C4" w:rsidP="00A947C4">
      <w:pPr>
        <w:jc w:val="right"/>
      </w:pPr>
      <w:r w:rsidRPr="00927B6A">
        <w:t xml:space="preserve">                                                                                         Самарской области</w:t>
      </w:r>
    </w:p>
    <w:p w:rsidR="00A947C4" w:rsidRPr="003B2734" w:rsidRDefault="00A947C4" w:rsidP="00A947C4">
      <w:pPr>
        <w:jc w:val="right"/>
        <w:rPr>
          <w:sz w:val="24"/>
          <w:szCs w:val="24"/>
        </w:rPr>
      </w:pPr>
      <w:r w:rsidRPr="00927B6A">
        <w:t xml:space="preserve">                                                                         № </w:t>
      </w:r>
      <w:r w:rsidR="003B2734" w:rsidRPr="00927B6A">
        <w:t>5/9</w:t>
      </w:r>
      <w:r w:rsidRPr="00927B6A">
        <w:t xml:space="preserve">  от </w:t>
      </w:r>
      <w:r w:rsidR="003B2734" w:rsidRPr="00927B6A">
        <w:t>31.12.</w:t>
      </w:r>
      <w:r w:rsidRPr="00927B6A">
        <w:t>2015г</w:t>
      </w:r>
      <w:r w:rsidRPr="003B2734">
        <w:rPr>
          <w:sz w:val="24"/>
          <w:szCs w:val="24"/>
        </w:rPr>
        <w:t>.</w:t>
      </w:r>
    </w:p>
    <w:p w:rsidR="00983237" w:rsidRPr="003B2734" w:rsidRDefault="00983237" w:rsidP="00A947C4">
      <w:pPr>
        <w:jc w:val="right"/>
        <w:rPr>
          <w:sz w:val="24"/>
          <w:szCs w:val="24"/>
        </w:rPr>
      </w:pPr>
    </w:p>
    <w:p w:rsidR="008057B9" w:rsidRPr="003B2734" w:rsidRDefault="008057B9" w:rsidP="00A947C4">
      <w:pPr>
        <w:jc w:val="right"/>
        <w:rPr>
          <w:sz w:val="24"/>
          <w:szCs w:val="24"/>
        </w:rPr>
      </w:pPr>
    </w:p>
    <w:p w:rsidR="005636EE" w:rsidRPr="00927B6A" w:rsidRDefault="005636EE" w:rsidP="005636EE">
      <w:pPr>
        <w:spacing w:line="360" w:lineRule="auto"/>
        <w:ind w:right="-142" w:firstLine="709"/>
        <w:jc w:val="center"/>
        <w:rPr>
          <w:b/>
          <w:bCs/>
          <w:sz w:val="24"/>
          <w:szCs w:val="24"/>
        </w:rPr>
      </w:pPr>
      <w:r w:rsidRPr="00927B6A">
        <w:rPr>
          <w:b/>
          <w:sz w:val="24"/>
          <w:szCs w:val="24"/>
        </w:rPr>
        <w:t>П</w:t>
      </w:r>
      <w:r w:rsidRPr="00927B6A">
        <w:rPr>
          <w:b/>
          <w:bCs/>
          <w:sz w:val="24"/>
          <w:szCs w:val="24"/>
        </w:rPr>
        <w:t>орядок утверждения решения о согласовании архитектурно-градостроительного облика объектов капитального строительства городского поселения Безенчук муниципального района Безенчукский Самарской области</w:t>
      </w:r>
    </w:p>
    <w:p w:rsidR="00E1093C" w:rsidRPr="003B2734" w:rsidRDefault="00E1093C" w:rsidP="005636EE">
      <w:pPr>
        <w:spacing w:line="360" w:lineRule="auto"/>
        <w:ind w:right="-142" w:firstLine="709"/>
        <w:jc w:val="center"/>
        <w:rPr>
          <w:b/>
          <w:sz w:val="24"/>
          <w:szCs w:val="24"/>
        </w:rPr>
      </w:pP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sz w:val="24"/>
          <w:szCs w:val="24"/>
        </w:rPr>
        <w:t xml:space="preserve">1. </w:t>
      </w:r>
      <w:proofErr w:type="gramStart"/>
      <w:r w:rsidRPr="003B2734">
        <w:rPr>
          <w:color w:val="000000"/>
          <w:sz w:val="24"/>
          <w:szCs w:val="24"/>
        </w:rPr>
        <w:t>Формирование решения о согласовании архитектурно-градостроительного облика объекта капитального строительства осуществляется в соответствии с </w:t>
      </w:r>
      <w:hyperlink r:id="rId10" w:history="1">
        <w:r w:rsidRPr="003B2734">
          <w:rPr>
            <w:sz w:val="24"/>
            <w:szCs w:val="24"/>
          </w:rPr>
          <w:t>Градостроительным кодексом</w:t>
        </w:r>
      </w:hyperlink>
      <w:r w:rsidRPr="003B2734">
        <w:rPr>
          <w:color w:val="000000"/>
          <w:sz w:val="24"/>
          <w:szCs w:val="24"/>
        </w:rPr>
        <w:t> Российской Федерации, </w:t>
      </w:r>
      <w:hyperlink r:id="rId11" w:history="1">
        <w:r w:rsidRPr="003B2734">
          <w:rPr>
            <w:sz w:val="24"/>
            <w:szCs w:val="24"/>
          </w:rPr>
          <w:t>Федеральным законом</w:t>
        </w:r>
      </w:hyperlink>
      <w:r w:rsidRPr="003B2734">
        <w:rPr>
          <w:color w:val="000000"/>
          <w:sz w:val="24"/>
          <w:szCs w:val="24"/>
        </w:rPr>
        <w:t> от 17 ноября 1995 г. № 169-ФЗ «Об архитектурной деятельности в Российской Федерации», Постановлением Правительства Российской Федерации от 30.04.2014 № 403 «Об исчерпывающем перечне процедур в сфере жилищного строительства» и иными положениями законодательства о градостроительной деятельности и нормативно - правовыми актами городского поселения Безенчук</w:t>
      </w:r>
      <w:proofErr w:type="gramEnd"/>
      <w:r w:rsidRPr="003B2734">
        <w:rPr>
          <w:color w:val="000000"/>
          <w:sz w:val="24"/>
          <w:szCs w:val="24"/>
        </w:rPr>
        <w:t xml:space="preserve"> в сфере комплексного благоустройства территории.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2.    Настоящий порядок  предусматривает утверждение решения о согласовании архитектурно-градостроительного облика  объектов   в городском поселении Безенчук при проведении  строительства реконструкции и объектов капитального строительства 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3.   Порядок предусматривает согласование архитектурно-градостроительного облика объектов капитального строительства при проведении следующих видов работ: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а) строительство (за исключением строительства объектов капитального строительства, предназначенных для осуществления производственной деятельности (в том числе склады);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б) реконструкция (за исключением реконструкции объектов капитального строительства, предназначенных для осуществления производственной деятельности (в том числе склады), а также работ по реконструкции, связанных с заменой и (или) восстановлением несущих строительных конструкций объекта капитального строительства и не предусматривающих изменения внешнего облика объекта);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в) капитальный ремонт (за исключением капитального ремонта объектов капитального строительства, если выполняемые работы не предусматривают изменение внешнего облика объекта);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3B2734">
        <w:rPr>
          <w:sz w:val="24"/>
          <w:szCs w:val="24"/>
        </w:rPr>
        <w:t xml:space="preserve">4.  Настоящий Порядок не распространяется на объекты культурного наследия и выявленные объекты культурного наследия, объекты индивидуального жилищного </w:t>
      </w:r>
      <w:r w:rsidRPr="003B2734">
        <w:rPr>
          <w:sz w:val="24"/>
          <w:szCs w:val="24"/>
        </w:rPr>
        <w:lastRenderedPageBreak/>
        <w:t>строительства, а также линейные объекты (за исключением мостов, эстакад и путепроводов).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5. Принятие решения о согласовании архитектурно-градостроительного облика объекта осуществляется с учетом сложившихся особенностей и характеристик территории, в том числе историко-культурных, визуально-ландшафтных, функциональных, планировочных, инженерно-технических, архитектурно-градостроительных, включая композиционные, типологические, масштабные, стилистические, колористические характеристики окружающей застройки.</w:t>
      </w:r>
    </w:p>
    <w:p w:rsidR="00E1093C" w:rsidRPr="003B2734" w:rsidRDefault="005636EE" w:rsidP="00E1093C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 xml:space="preserve">6. Утверждение решения о согласовании архитектурно-градостроительного облика объекта капитального строительства </w:t>
      </w:r>
      <w:r w:rsidR="00E1093C" w:rsidRPr="003B2734">
        <w:rPr>
          <w:color w:val="000000"/>
          <w:sz w:val="24"/>
          <w:szCs w:val="24"/>
        </w:rPr>
        <w:t>городского поселения Безенчук</w:t>
      </w:r>
      <w:r w:rsidRPr="003B2734">
        <w:rPr>
          <w:color w:val="000000"/>
          <w:sz w:val="24"/>
          <w:szCs w:val="24"/>
        </w:rPr>
        <w:t xml:space="preserve"> относится к компетенции Администрации </w:t>
      </w:r>
      <w:r w:rsidR="00E1093C" w:rsidRPr="003B2734">
        <w:rPr>
          <w:color w:val="000000"/>
          <w:sz w:val="24"/>
          <w:szCs w:val="24"/>
        </w:rPr>
        <w:t>городского поселения Безенчук</w:t>
      </w:r>
      <w:r w:rsidRPr="003B2734">
        <w:rPr>
          <w:color w:val="000000"/>
          <w:sz w:val="24"/>
          <w:szCs w:val="24"/>
        </w:rPr>
        <w:t xml:space="preserve"> в лице Главы </w:t>
      </w:r>
      <w:r w:rsidR="00E1093C" w:rsidRPr="003B2734">
        <w:rPr>
          <w:color w:val="000000"/>
          <w:sz w:val="24"/>
          <w:szCs w:val="24"/>
        </w:rPr>
        <w:t>городского поселения Безенчук</w:t>
      </w:r>
      <w:r w:rsidRPr="003B2734">
        <w:rPr>
          <w:color w:val="000000"/>
          <w:sz w:val="24"/>
          <w:szCs w:val="24"/>
        </w:rPr>
        <w:t>. Неотъемлемой частью решения являются материалы архитектурно-</w:t>
      </w:r>
      <w:proofErr w:type="gramStart"/>
      <w:r w:rsidRPr="003B2734">
        <w:rPr>
          <w:color w:val="000000"/>
          <w:sz w:val="24"/>
          <w:szCs w:val="24"/>
        </w:rPr>
        <w:t>градостроительного решения</w:t>
      </w:r>
      <w:proofErr w:type="gramEnd"/>
      <w:r w:rsidRPr="003B2734">
        <w:rPr>
          <w:color w:val="000000"/>
          <w:sz w:val="24"/>
          <w:szCs w:val="24"/>
        </w:rPr>
        <w:t xml:space="preserve"> объекта капитального строительства (по форме согласно Приложению №1).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 xml:space="preserve">7.   За предоставлением решения о согласовании архитектурно-градостроительного облика объекта  капитального строительства заявитель обращается с заявлением (как в электронной </w:t>
      </w:r>
      <w:proofErr w:type="gramStart"/>
      <w:r w:rsidRPr="003B2734">
        <w:rPr>
          <w:color w:val="000000"/>
          <w:sz w:val="24"/>
          <w:szCs w:val="24"/>
        </w:rPr>
        <w:t>форме</w:t>
      </w:r>
      <w:proofErr w:type="gramEnd"/>
      <w:r w:rsidRPr="003B2734">
        <w:rPr>
          <w:color w:val="000000"/>
          <w:sz w:val="24"/>
          <w:szCs w:val="24"/>
        </w:rPr>
        <w:t xml:space="preserve"> так и на бумажном носителе) в Администрацию </w:t>
      </w:r>
      <w:r w:rsidR="00E1093C" w:rsidRPr="003B2734">
        <w:rPr>
          <w:color w:val="000000"/>
          <w:sz w:val="24"/>
          <w:szCs w:val="24"/>
        </w:rPr>
        <w:t>городского поселения Безенчук</w:t>
      </w:r>
      <w:r w:rsidRPr="003B2734">
        <w:rPr>
          <w:color w:val="000000"/>
          <w:sz w:val="24"/>
          <w:szCs w:val="24"/>
        </w:rPr>
        <w:t xml:space="preserve"> муниципального района Безенчукский Самарской области.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8.  В качестве заявителей могут выступать застройщики - физические или юридические лица, индивидуальные предприниматели, обеспечивающие на принадлежащих им земельных участках строительство, реконструкцию объектов капитального строительства.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Интересы заявителей могут представлять иные лица, уполномоченные заявителем в установленном порядке.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 xml:space="preserve">9. Вместе с заявлением заявитель предоставляет в Администрацию </w:t>
      </w:r>
      <w:r w:rsidR="00E1093C" w:rsidRPr="003B2734">
        <w:rPr>
          <w:color w:val="000000"/>
          <w:sz w:val="24"/>
          <w:szCs w:val="24"/>
        </w:rPr>
        <w:t>городского поселения Безенчук</w:t>
      </w:r>
      <w:r w:rsidRPr="003B2734">
        <w:rPr>
          <w:color w:val="000000"/>
          <w:sz w:val="24"/>
          <w:szCs w:val="24"/>
        </w:rPr>
        <w:t xml:space="preserve"> муниципального района Безенчукский Самарской области следующий пакет документов: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- документ, удостоверяющий личность заявителя;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-доверенность, оформленную в установленном порядке (при обращении лица, уполномоченного заявителем);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-материалы архитектурно-</w:t>
      </w:r>
      <w:proofErr w:type="gramStart"/>
      <w:r w:rsidRPr="003B2734">
        <w:rPr>
          <w:color w:val="000000"/>
          <w:sz w:val="24"/>
          <w:szCs w:val="24"/>
        </w:rPr>
        <w:t>градостроительного решения</w:t>
      </w:r>
      <w:proofErr w:type="gramEnd"/>
      <w:r w:rsidRPr="003B2734">
        <w:rPr>
          <w:color w:val="000000"/>
          <w:sz w:val="24"/>
          <w:szCs w:val="24"/>
        </w:rPr>
        <w:t xml:space="preserve"> объекта капитального строительства (на бумажном или электронном носителях), оформленные с учетом предполагаемых видов работ (строительство, реконструкция).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Состав и требования к материалам, указанным в настоящем пункте, установлены Приложением №1.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lastRenderedPageBreak/>
        <w:t>10. Основаниями для отказа в приеме документов, необходимых для предоставления  услуги по принятию решения о согласовании архитектурно-градостроительного облика объекта  капитального строительства (принятие решения об отказе в согласовании архитектурно-градостроительного облика объекта  капитального строительства) при  обращении заявителя являются: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 xml:space="preserve">-представление неполного комплекта документов, предусмотренного </w:t>
      </w:r>
      <w:hyperlink r:id="rId12" w:anchor="block_27" w:history="1">
        <w:r w:rsidRPr="003B2734">
          <w:rPr>
            <w:sz w:val="24"/>
            <w:szCs w:val="24"/>
          </w:rPr>
          <w:t xml:space="preserve">пунктом </w:t>
        </w:r>
      </w:hyperlink>
      <w:r w:rsidRPr="003B2734">
        <w:rPr>
          <w:sz w:val="24"/>
          <w:szCs w:val="24"/>
        </w:rPr>
        <w:t>9</w:t>
      </w:r>
      <w:r w:rsidRPr="003B2734">
        <w:rPr>
          <w:color w:val="008000"/>
          <w:sz w:val="24"/>
          <w:szCs w:val="24"/>
        </w:rPr>
        <w:t xml:space="preserve"> </w:t>
      </w:r>
      <w:r w:rsidRPr="003B2734">
        <w:rPr>
          <w:color w:val="000000"/>
          <w:sz w:val="24"/>
          <w:szCs w:val="24"/>
        </w:rPr>
        <w:t xml:space="preserve"> настоящего порядка.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 xml:space="preserve">- </w:t>
      </w:r>
      <w:proofErr w:type="gramStart"/>
      <w:r w:rsidRPr="003B2734">
        <w:rPr>
          <w:color w:val="000000"/>
          <w:sz w:val="24"/>
          <w:szCs w:val="24"/>
        </w:rPr>
        <w:t>о</w:t>
      </w:r>
      <w:proofErr w:type="gramEnd"/>
      <w:r w:rsidRPr="003B2734">
        <w:rPr>
          <w:color w:val="000000"/>
          <w:sz w:val="24"/>
          <w:szCs w:val="24"/>
        </w:rPr>
        <w:t>тсутствие у лица, представившего заявление и документы, предусмотренные в пункте 9 настоящего порядка, полномочий на получение указанной услуги.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-  представление утративших силу документов.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 xml:space="preserve">Письменное решение об отказе в приеме заявления и документов, необходимых для предоставления  услуги по принятию решения о согласовании архитектурно-градостроительного облика объекта  капитального строительства, оформляется по требованию заявителя, подписывается Главой </w:t>
      </w:r>
      <w:r w:rsidR="00E1093C" w:rsidRPr="003B2734">
        <w:rPr>
          <w:color w:val="000000"/>
          <w:sz w:val="24"/>
          <w:szCs w:val="24"/>
        </w:rPr>
        <w:t>городского поселения Безенчук</w:t>
      </w:r>
      <w:r w:rsidRPr="003B2734">
        <w:rPr>
          <w:color w:val="000000"/>
          <w:sz w:val="24"/>
          <w:szCs w:val="24"/>
        </w:rPr>
        <w:t xml:space="preserve">  и выдается заявителю с указанием причины отказа в форме информационного письма.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Решение об отказе в приеме заявления и документов, необходимых для предоставления  услуги по принятию решения о согласовании архитектурно-градостроительного облика объекта  капитального строительства может быть обжаловано в установленном законом порядке.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 xml:space="preserve">11. </w:t>
      </w:r>
      <w:proofErr w:type="gramStart"/>
      <w:r w:rsidRPr="003B2734">
        <w:rPr>
          <w:color w:val="000000"/>
          <w:sz w:val="24"/>
          <w:szCs w:val="24"/>
        </w:rPr>
        <w:t xml:space="preserve">Сроки рассмотрения, утверждения решения о согласовании архитектурно-градостроительного облика объекта (или принятия решения об отказе в утверждении решения о согласовании архитектурно-градостроительного облика объекта) и выдачи решения о согласовании архитектурно-градостроительного облика объекта капитального строительства (решения об отказе в выдаче решения о согласовании архитектурно-градостроительного облика объекта капитального строительства) составляют  30 календарных дней с момента регистрации в Администрации </w:t>
      </w:r>
      <w:r w:rsidR="00E1093C" w:rsidRPr="003B2734">
        <w:rPr>
          <w:color w:val="000000"/>
          <w:sz w:val="24"/>
          <w:szCs w:val="24"/>
        </w:rPr>
        <w:t>городского поселения Безенчук</w:t>
      </w:r>
      <w:r w:rsidRPr="003B2734">
        <w:rPr>
          <w:color w:val="000000"/>
          <w:sz w:val="24"/>
          <w:szCs w:val="24"/>
        </w:rPr>
        <w:t xml:space="preserve"> муниципального района Безенчукский</w:t>
      </w:r>
      <w:proofErr w:type="gramEnd"/>
      <w:r w:rsidRPr="003B2734">
        <w:rPr>
          <w:color w:val="000000"/>
          <w:sz w:val="24"/>
          <w:szCs w:val="24"/>
        </w:rPr>
        <w:t xml:space="preserve"> Самарской области документов, указанных в пункте 9 настоящего порядка.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12. Результатом рассмотрения является утверждение решения о согласовании архитектурно-градостроительного облика объекта капитального строительства или принятие решения об отказе в согласовании архитектурно-градостроительного облика объекта капитального строительства. Решение принимается по форме согласно Приложению №2 настоящего порядка.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13. Основаниями для принятия решения об отказе   в согласовании архитектурно-градостроительного облика объекта капитального строительства являются: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lastRenderedPageBreak/>
        <w:t xml:space="preserve">- представление заявителем документов, не соответствующих требованиям, установленных правовыми актами к оформлению таких документов, утративших силу документов или документов, содержащих противоречивые сведения, если указанные обстоятельства были установлены в процессе подготовки запрашиваемого документа Администрацией </w:t>
      </w:r>
      <w:r w:rsidR="00E1093C" w:rsidRPr="003B2734">
        <w:rPr>
          <w:color w:val="000000"/>
          <w:sz w:val="24"/>
          <w:szCs w:val="24"/>
        </w:rPr>
        <w:t>городского поселения Безенчук</w:t>
      </w:r>
      <w:r w:rsidRPr="003B2734">
        <w:rPr>
          <w:color w:val="000000"/>
          <w:sz w:val="24"/>
          <w:szCs w:val="24"/>
        </w:rPr>
        <w:t xml:space="preserve"> муниципального района Безенчукский Самарской области.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 xml:space="preserve">- </w:t>
      </w:r>
      <w:proofErr w:type="gramStart"/>
      <w:r w:rsidRPr="003B2734">
        <w:rPr>
          <w:color w:val="000000"/>
          <w:sz w:val="24"/>
          <w:szCs w:val="24"/>
        </w:rPr>
        <w:t>о</w:t>
      </w:r>
      <w:proofErr w:type="gramEnd"/>
      <w:r w:rsidRPr="003B2734">
        <w:rPr>
          <w:color w:val="000000"/>
          <w:sz w:val="24"/>
          <w:szCs w:val="24"/>
        </w:rPr>
        <w:t xml:space="preserve">бращение за предоставлением  услуги лица, не являющегося заявителем в соответствии с </w:t>
      </w:r>
      <w:hyperlink r:id="rId13" w:anchor="block_25" w:history="1">
        <w:r w:rsidRPr="003B2734">
          <w:rPr>
            <w:sz w:val="24"/>
            <w:szCs w:val="24"/>
          </w:rPr>
          <w:t xml:space="preserve">пунктом </w:t>
        </w:r>
      </w:hyperlink>
      <w:r w:rsidRPr="003B2734">
        <w:rPr>
          <w:sz w:val="24"/>
          <w:szCs w:val="24"/>
        </w:rPr>
        <w:t>9</w:t>
      </w:r>
      <w:r w:rsidRPr="003B2734">
        <w:rPr>
          <w:color w:val="000000"/>
          <w:sz w:val="24"/>
          <w:szCs w:val="24"/>
        </w:rPr>
        <w:t xml:space="preserve"> настоящего порядка.</w:t>
      </w:r>
    </w:p>
    <w:p w:rsidR="005636EE" w:rsidRPr="003B2734" w:rsidRDefault="005636EE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3B2734">
        <w:rPr>
          <w:color w:val="000000"/>
          <w:sz w:val="24"/>
          <w:szCs w:val="24"/>
        </w:rPr>
        <w:t xml:space="preserve">-несоответствие представленных заявителем материалов архитектурно-градостроительного решения объекта капитального строительства функциональному назначению и местоположению объекта с учетом объемно-планировочных, композиционных, силуэтных, архитектурно-художественных, декоративно-пластических, стилистических, колористических характеристик объекта, в том числе технико-экономическим показателям, установленным в градостроительном плане земельного участка, а также требованиям законодательства Российской Федерации, законов субъекта РФ и иных </w:t>
      </w:r>
      <w:proofErr w:type="spellStart"/>
      <w:r w:rsidRPr="003B2734">
        <w:rPr>
          <w:color w:val="000000"/>
          <w:sz w:val="24"/>
          <w:szCs w:val="24"/>
        </w:rPr>
        <w:t>муниципально</w:t>
      </w:r>
      <w:proofErr w:type="spellEnd"/>
      <w:r w:rsidRPr="003B2734">
        <w:rPr>
          <w:color w:val="000000"/>
          <w:sz w:val="24"/>
          <w:szCs w:val="24"/>
        </w:rPr>
        <w:t xml:space="preserve"> - правовых актов </w:t>
      </w:r>
      <w:r w:rsidR="00E1093C" w:rsidRPr="003B2734">
        <w:rPr>
          <w:color w:val="000000"/>
          <w:sz w:val="24"/>
          <w:szCs w:val="24"/>
        </w:rPr>
        <w:t xml:space="preserve">городского поселения Безенчук </w:t>
      </w:r>
      <w:r w:rsidRPr="003B2734">
        <w:rPr>
          <w:color w:val="000000"/>
          <w:sz w:val="24"/>
          <w:szCs w:val="24"/>
        </w:rPr>
        <w:t xml:space="preserve"> муниципального района Безенчукский Самарской.</w:t>
      </w:r>
      <w:proofErr w:type="gramEnd"/>
    </w:p>
    <w:p w:rsidR="006A6FFF" w:rsidRPr="003B2734" w:rsidRDefault="006A6FFF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6A6FFF" w:rsidRPr="003B2734" w:rsidRDefault="006A6FFF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6A6FFF" w:rsidRPr="003B2734" w:rsidRDefault="006A6FFF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6A6FFF" w:rsidRPr="003B2734" w:rsidRDefault="006A6FFF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6A6FFF" w:rsidRPr="003B2734" w:rsidRDefault="006A6FFF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6A6FFF" w:rsidRPr="003B2734" w:rsidRDefault="006A6FFF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6A6FFF" w:rsidRPr="003B2734" w:rsidRDefault="006A6FFF" w:rsidP="005636EE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3B2734" w:rsidRDefault="006A6FFF" w:rsidP="006A6FFF">
      <w:pPr>
        <w:shd w:val="clear" w:color="auto" w:fill="FFFFFF"/>
        <w:jc w:val="right"/>
        <w:rPr>
          <w:b/>
          <w:bCs/>
          <w:sz w:val="24"/>
          <w:szCs w:val="24"/>
        </w:rPr>
      </w:pPr>
      <w:r w:rsidRPr="003B2734">
        <w:rPr>
          <w:b/>
          <w:bCs/>
          <w:sz w:val="24"/>
          <w:szCs w:val="24"/>
        </w:rPr>
        <w:t xml:space="preserve">                                                           </w:t>
      </w: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3B2734" w:rsidRDefault="003B2734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4768FE" w:rsidRDefault="006A6FFF" w:rsidP="006A6FFF">
      <w:pPr>
        <w:shd w:val="clear" w:color="auto" w:fill="FFFFFF"/>
        <w:jc w:val="right"/>
        <w:rPr>
          <w:b/>
          <w:bCs/>
          <w:sz w:val="24"/>
          <w:szCs w:val="24"/>
        </w:rPr>
      </w:pPr>
      <w:r w:rsidRPr="003B2734">
        <w:rPr>
          <w:b/>
          <w:bCs/>
          <w:sz w:val="24"/>
          <w:szCs w:val="24"/>
        </w:rPr>
        <w:t xml:space="preserve"> </w:t>
      </w:r>
    </w:p>
    <w:p w:rsidR="004768FE" w:rsidRDefault="004768FE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4768FE" w:rsidRDefault="004768FE" w:rsidP="006A6FFF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6A6FFF" w:rsidRPr="002A6DC6" w:rsidRDefault="006A6FFF" w:rsidP="006A6FFF">
      <w:pPr>
        <w:shd w:val="clear" w:color="auto" w:fill="FFFFFF"/>
        <w:jc w:val="right"/>
        <w:rPr>
          <w:bCs/>
        </w:rPr>
      </w:pPr>
      <w:r w:rsidRPr="003B2734">
        <w:rPr>
          <w:b/>
          <w:bCs/>
          <w:sz w:val="24"/>
          <w:szCs w:val="24"/>
        </w:rPr>
        <w:lastRenderedPageBreak/>
        <w:t xml:space="preserve">    </w:t>
      </w:r>
      <w:r w:rsidRPr="002A6DC6">
        <w:rPr>
          <w:bCs/>
        </w:rPr>
        <w:t>Приложение №1</w:t>
      </w:r>
    </w:p>
    <w:p w:rsidR="006A6FFF" w:rsidRPr="003B2734" w:rsidRDefault="006A6FFF" w:rsidP="006A6FFF">
      <w:pPr>
        <w:shd w:val="clear" w:color="auto" w:fill="FFFFFF"/>
        <w:jc w:val="center"/>
        <w:rPr>
          <w:b/>
          <w:bCs/>
          <w:color w:val="000080"/>
          <w:sz w:val="24"/>
          <w:szCs w:val="24"/>
        </w:rPr>
      </w:pPr>
    </w:p>
    <w:p w:rsidR="006A6FFF" w:rsidRPr="002A6DC6" w:rsidRDefault="006A6FFF" w:rsidP="006A6FFF">
      <w:pPr>
        <w:shd w:val="clear" w:color="auto" w:fill="FFFFFF"/>
        <w:jc w:val="center"/>
        <w:rPr>
          <w:b/>
          <w:bCs/>
          <w:sz w:val="24"/>
          <w:szCs w:val="24"/>
        </w:rPr>
      </w:pPr>
      <w:r w:rsidRPr="002A6DC6">
        <w:rPr>
          <w:b/>
          <w:bCs/>
          <w:sz w:val="24"/>
          <w:szCs w:val="24"/>
        </w:rPr>
        <w:t>Состав и требования</w:t>
      </w:r>
      <w:r w:rsidRPr="002A6DC6">
        <w:rPr>
          <w:b/>
          <w:bCs/>
          <w:sz w:val="24"/>
          <w:szCs w:val="24"/>
        </w:rPr>
        <w:br/>
        <w:t>к материалам архитектурно-</w:t>
      </w:r>
      <w:proofErr w:type="gramStart"/>
      <w:r w:rsidRPr="002A6DC6">
        <w:rPr>
          <w:b/>
          <w:bCs/>
          <w:sz w:val="24"/>
          <w:szCs w:val="24"/>
        </w:rPr>
        <w:t>градостроительного решения</w:t>
      </w:r>
      <w:proofErr w:type="gramEnd"/>
      <w:r w:rsidRPr="002A6DC6">
        <w:rPr>
          <w:b/>
          <w:bCs/>
          <w:sz w:val="24"/>
          <w:szCs w:val="24"/>
        </w:rPr>
        <w:t xml:space="preserve"> объекта капитального строительства</w:t>
      </w:r>
    </w:p>
    <w:p w:rsidR="006A6FFF" w:rsidRDefault="006A6FFF" w:rsidP="006A6FFF">
      <w:pPr>
        <w:shd w:val="clear" w:color="auto" w:fill="FFFFFF"/>
        <w:jc w:val="center"/>
        <w:rPr>
          <w:bCs/>
          <w:sz w:val="24"/>
          <w:szCs w:val="24"/>
        </w:rPr>
      </w:pPr>
      <w:r w:rsidRPr="003B2734">
        <w:rPr>
          <w:bCs/>
          <w:sz w:val="24"/>
          <w:szCs w:val="24"/>
        </w:rPr>
        <w:t xml:space="preserve"> </w:t>
      </w:r>
    </w:p>
    <w:p w:rsidR="004768FE" w:rsidRPr="003B2734" w:rsidRDefault="004768FE" w:rsidP="006A6FF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A6FFF" w:rsidRPr="003B2734" w:rsidRDefault="006A6FFF" w:rsidP="006A6FF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1. Материалы архитектурно-</w:t>
      </w:r>
      <w:proofErr w:type="gramStart"/>
      <w:r w:rsidRPr="003B2734">
        <w:rPr>
          <w:color w:val="000000"/>
          <w:sz w:val="24"/>
          <w:szCs w:val="24"/>
        </w:rPr>
        <w:t>градостроительного решения</w:t>
      </w:r>
      <w:proofErr w:type="gramEnd"/>
      <w:r w:rsidRPr="003B2734">
        <w:rPr>
          <w:color w:val="000000"/>
          <w:sz w:val="24"/>
          <w:szCs w:val="24"/>
        </w:rPr>
        <w:t xml:space="preserve"> объекта капитального строительства (далее - объект), выполняются на бумажном носителе - в виде буклета (альбома) - в 2 экземплярах, а также в электронном виде - в формате PDF или JPG (300 </w:t>
      </w:r>
      <w:proofErr w:type="spellStart"/>
      <w:r w:rsidRPr="003B2734">
        <w:rPr>
          <w:color w:val="000000"/>
          <w:sz w:val="24"/>
          <w:szCs w:val="24"/>
        </w:rPr>
        <w:t>dpi</w:t>
      </w:r>
      <w:proofErr w:type="spellEnd"/>
      <w:r w:rsidRPr="003B2734">
        <w:rPr>
          <w:color w:val="000000"/>
          <w:sz w:val="24"/>
          <w:szCs w:val="24"/>
        </w:rPr>
        <w:t>) - в 1 экземпляре.</w:t>
      </w:r>
    </w:p>
    <w:p w:rsidR="006A6FFF" w:rsidRPr="003B2734" w:rsidRDefault="006A6FFF" w:rsidP="006A6FF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2. Материалы архитектурно-</w:t>
      </w:r>
      <w:proofErr w:type="gramStart"/>
      <w:r w:rsidRPr="003B2734">
        <w:rPr>
          <w:color w:val="000000"/>
          <w:sz w:val="24"/>
          <w:szCs w:val="24"/>
        </w:rPr>
        <w:t>градостроительного решения</w:t>
      </w:r>
      <w:proofErr w:type="gramEnd"/>
      <w:r w:rsidRPr="003B2734">
        <w:rPr>
          <w:color w:val="000000"/>
          <w:sz w:val="24"/>
          <w:szCs w:val="24"/>
        </w:rPr>
        <w:t xml:space="preserve"> объектов должны иметь следующий состав и содержание:</w:t>
      </w:r>
    </w:p>
    <w:p w:rsidR="006A6FFF" w:rsidRPr="003B2734" w:rsidRDefault="006A6FFF" w:rsidP="006A6FF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1) схема ситуационного плана (на основе М 1:2000);</w:t>
      </w:r>
    </w:p>
    <w:p w:rsidR="006A6FFF" w:rsidRPr="003B2734" w:rsidRDefault="006A6FFF" w:rsidP="006A6FF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2) схема планировочной организации земельного участка, совмещенная со схемой транспортной организации территории (на основе М 1:500);</w:t>
      </w:r>
    </w:p>
    <w:p w:rsidR="006A6FFF" w:rsidRPr="003B2734" w:rsidRDefault="006A6FFF" w:rsidP="006A6FF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 xml:space="preserve">3) схема разверток фасадов (по основным улицам с </w:t>
      </w:r>
      <w:proofErr w:type="spellStart"/>
      <w:r w:rsidRPr="003B2734">
        <w:rPr>
          <w:color w:val="000000"/>
          <w:sz w:val="24"/>
          <w:szCs w:val="24"/>
        </w:rPr>
        <w:t>фотофиксацией</w:t>
      </w:r>
      <w:proofErr w:type="spellEnd"/>
      <w:r w:rsidRPr="003B2734">
        <w:rPr>
          <w:color w:val="000000"/>
          <w:sz w:val="24"/>
          <w:szCs w:val="24"/>
        </w:rPr>
        <w:t xml:space="preserve"> существующего положения и материалами визуализации: перспективы, фотомонтаж);</w:t>
      </w:r>
    </w:p>
    <w:p w:rsidR="006A6FFF" w:rsidRPr="003B2734" w:rsidRDefault="006A6FFF" w:rsidP="006A6FF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4) схемы фасадов (на основе М 1:200, с размещением информационных конструкций и навесного оборудования и фрагментом фасада (на основе М 1:20), с обозначением фасадных конструкций и применяемых отделочных материалов);</w:t>
      </w:r>
    </w:p>
    <w:p w:rsidR="006A6FFF" w:rsidRPr="003B2734" w:rsidRDefault="006A6FFF" w:rsidP="006A6FF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5) схемы планов первого и неповторяющегося этажей, а также подземных уровней (на основе М 1:200);</w:t>
      </w:r>
    </w:p>
    <w:p w:rsidR="006A6FFF" w:rsidRPr="003B2734" w:rsidRDefault="006A6FFF" w:rsidP="006A6FF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6) схемы разрезов с указанием высотных отметок (на основе М 1:200).</w:t>
      </w:r>
    </w:p>
    <w:p w:rsidR="006A6FFF" w:rsidRPr="003B2734" w:rsidRDefault="006A6FFF" w:rsidP="006A6FF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6A6FFF" w:rsidRPr="003B2734" w:rsidRDefault="006A6FFF" w:rsidP="006A6FF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3B2734" w:rsidRDefault="003B2734" w:rsidP="006A6FFF">
      <w:pPr>
        <w:pStyle w:val="ConsPlusTitle"/>
        <w:widowControl/>
        <w:ind w:right="-1"/>
        <w:jc w:val="right"/>
        <w:rPr>
          <w:b w:val="0"/>
          <w:bCs w:val="0"/>
          <w:lang w:eastAsia="ru-RU"/>
        </w:rPr>
      </w:pPr>
    </w:p>
    <w:p w:rsidR="006A6FFF" w:rsidRPr="002A6DC6" w:rsidRDefault="006A6FFF" w:rsidP="006A6FFF">
      <w:pPr>
        <w:pStyle w:val="ConsPlusTitle"/>
        <w:widowControl/>
        <w:ind w:right="-1"/>
        <w:jc w:val="right"/>
        <w:rPr>
          <w:b w:val="0"/>
          <w:sz w:val="20"/>
          <w:szCs w:val="20"/>
        </w:rPr>
      </w:pPr>
      <w:r w:rsidRPr="002A6DC6">
        <w:rPr>
          <w:b w:val="0"/>
          <w:bCs w:val="0"/>
          <w:sz w:val="20"/>
          <w:szCs w:val="20"/>
          <w:lang w:eastAsia="ru-RU"/>
        </w:rPr>
        <w:lastRenderedPageBreak/>
        <w:t>Приложение №2</w:t>
      </w:r>
      <w:r w:rsidRPr="002A6DC6">
        <w:rPr>
          <w:b w:val="0"/>
          <w:bCs w:val="0"/>
          <w:sz w:val="20"/>
          <w:szCs w:val="20"/>
          <w:lang w:eastAsia="ru-RU"/>
        </w:rPr>
        <w:br/>
      </w:r>
    </w:p>
    <w:p w:rsidR="006A6FFF" w:rsidRPr="002A6DC6" w:rsidRDefault="006A6FFF" w:rsidP="006A6FFF">
      <w:pPr>
        <w:shd w:val="clear" w:color="auto" w:fill="FFFFFF"/>
        <w:jc w:val="center"/>
        <w:rPr>
          <w:b/>
          <w:bCs/>
          <w:sz w:val="24"/>
          <w:szCs w:val="24"/>
        </w:rPr>
      </w:pPr>
      <w:r w:rsidRPr="002A6DC6">
        <w:rPr>
          <w:b/>
          <w:bCs/>
          <w:sz w:val="24"/>
          <w:szCs w:val="24"/>
        </w:rPr>
        <w:t>Форма</w:t>
      </w:r>
      <w:r w:rsidRPr="002A6DC6">
        <w:rPr>
          <w:b/>
          <w:bCs/>
          <w:sz w:val="24"/>
          <w:szCs w:val="24"/>
        </w:rPr>
        <w:br/>
        <w:t>Решения о согласовании архитектурно-градостроительного облика объекта капитального строительства</w:t>
      </w:r>
    </w:p>
    <w:p w:rsidR="006A6FFF" w:rsidRDefault="006A6FFF" w:rsidP="006A6FFF">
      <w:pPr>
        <w:shd w:val="clear" w:color="auto" w:fill="FFFFFF"/>
        <w:jc w:val="center"/>
        <w:rPr>
          <w:bCs/>
          <w:sz w:val="24"/>
          <w:szCs w:val="24"/>
        </w:rPr>
      </w:pPr>
    </w:p>
    <w:p w:rsidR="004768FE" w:rsidRPr="003B2734" w:rsidRDefault="004768FE" w:rsidP="006A6FFF">
      <w:pPr>
        <w:shd w:val="clear" w:color="auto" w:fill="FFFFFF"/>
        <w:jc w:val="center"/>
        <w:rPr>
          <w:bCs/>
          <w:sz w:val="24"/>
          <w:szCs w:val="24"/>
        </w:rPr>
      </w:pP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B2734">
        <w:rPr>
          <w:sz w:val="24"/>
          <w:szCs w:val="24"/>
        </w:rPr>
        <w:t>Решение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B2734">
        <w:rPr>
          <w:bCs/>
          <w:sz w:val="24"/>
          <w:szCs w:val="24"/>
        </w:rPr>
        <w:t>О согласовании  архитектурно-градостроительного облика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B2734">
        <w:rPr>
          <w:bCs/>
          <w:sz w:val="24"/>
          <w:szCs w:val="24"/>
        </w:rPr>
        <w:t>объекта капитального строительства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Виды работ: _____________________________________________________________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Наименование объекта: 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b/>
          <w:bCs/>
          <w:sz w:val="24"/>
          <w:szCs w:val="24"/>
        </w:rPr>
        <w:t>Адрес объекта</w:t>
      </w:r>
      <w:r w:rsidRPr="003B2734">
        <w:rPr>
          <w:b/>
          <w:bCs/>
          <w:color w:val="000080"/>
          <w:sz w:val="24"/>
          <w:szCs w:val="24"/>
        </w:rPr>
        <w:t>:</w:t>
      </w:r>
      <w:r w:rsidRPr="003B2734">
        <w:rPr>
          <w:color w:val="000000"/>
          <w:sz w:val="24"/>
          <w:szCs w:val="24"/>
        </w:rPr>
        <w:t xml:space="preserve"> 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__________________________________________________________________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__________________________________________________________________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Функциональное назначение объекта: 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Заказчик:________________________________________________________________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Проектная организация: 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B2734">
        <w:rPr>
          <w:b/>
          <w:bCs/>
          <w:sz w:val="24"/>
          <w:szCs w:val="24"/>
        </w:rPr>
        <w:t>Основные показатели:</w:t>
      </w:r>
      <w:r w:rsidRPr="003B2734">
        <w:rPr>
          <w:sz w:val="24"/>
          <w:szCs w:val="24"/>
        </w:rPr>
        <w:t xml:space="preserve"> 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B2734">
        <w:rPr>
          <w:sz w:val="24"/>
          <w:szCs w:val="24"/>
        </w:rPr>
        <w:t>_________________________________________________________________________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b/>
          <w:bCs/>
          <w:sz w:val="24"/>
          <w:szCs w:val="24"/>
        </w:rPr>
        <w:t>Решение:</w:t>
      </w:r>
      <w:r w:rsidRPr="003B2734">
        <w:rPr>
          <w:color w:val="000000"/>
          <w:sz w:val="24"/>
          <w:szCs w:val="24"/>
        </w:rPr>
        <w:t xml:space="preserve"> ________________________________________________________________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_________________________________________________________________________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_________________________________________________________________________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_________________________________________________________________________</w:t>
      </w:r>
    </w:p>
    <w:p w:rsidR="006A6FFF" w:rsidRPr="003B2734" w:rsidRDefault="006A6FFF" w:rsidP="006A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B2734">
        <w:rPr>
          <w:color w:val="000000"/>
          <w:sz w:val="24"/>
          <w:szCs w:val="24"/>
        </w:rPr>
        <w:t>Дата: ___________________________ N: ____________________________________</w:t>
      </w:r>
      <w:r w:rsidRPr="003B2734">
        <w:rPr>
          <w:color w:val="000000"/>
          <w:sz w:val="24"/>
          <w:szCs w:val="24"/>
        </w:rPr>
        <w:br/>
      </w:r>
      <w:bookmarkStart w:id="0" w:name="_GoBack"/>
      <w:bookmarkEnd w:id="0"/>
    </w:p>
    <w:p w:rsidR="00613054" w:rsidRPr="003B2734" w:rsidRDefault="006A6FFF" w:rsidP="00254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B2734">
        <w:rPr>
          <w:color w:val="000000"/>
          <w:sz w:val="24"/>
          <w:szCs w:val="24"/>
        </w:rPr>
        <w:t>Глава городского поселения                          _________________________________</w:t>
      </w:r>
    </w:p>
    <w:sectPr w:rsidR="00613054" w:rsidRPr="003B2734" w:rsidSect="006A6F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100"/>
    <w:multiLevelType w:val="hybridMultilevel"/>
    <w:tmpl w:val="D6C4B412"/>
    <w:lvl w:ilvl="0" w:tplc="AF9210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3B50DF"/>
    <w:multiLevelType w:val="multilevel"/>
    <w:tmpl w:val="3428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2"/>
        </w:tabs>
        <w:ind w:left="922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7C4"/>
    <w:rsid w:val="00093A5B"/>
    <w:rsid w:val="000D1EF9"/>
    <w:rsid w:val="001963E2"/>
    <w:rsid w:val="00254BDF"/>
    <w:rsid w:val="002A6DC6"/>
    <w:rsid w:val="00364977"/>
    <w:rsid w:val="003A2905"/>
    <w:rsid w:val="003B2734"/>
    <w:rsid w:val="004768FE"/>
    <w:rsid w:val="0051310D"/>
    <w:rsid w:val="005636EE"/>
    <w:rsid w:val="00613054"/>
    <w:rsid w:val="00621B6F"/>
    <w:rsid w:val="006A6FFF"/>
    <w:rsid w:val="006F626A"/>
    <w:rsid w:val="00733834"/>
    <w:rsid w:val="008057B9"/>
    <w:rsid w:val="0086099C"/>
    <w:rsid w:val="0087602E"/>
    <w:rsid w:val="00927B6A"/>
    <w:rsid w:val="00983237"/>
    <w:rsid w:val="009E5311"/>
    <w:rsid w:val="00A947C4"/>
    <w:rsid w:val="00C71AB2"/>
    <w:rsid w:val="00CE1C55"/>
    <w:rsid w:val="00DF6E45"/>
    <w:rsid w:val="00E1093C"/>
    <w:rsid w:val="00EC5572"/>
    <w:rsid w:val="00FB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7C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94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7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47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A947C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947C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A947C4"/>
    <w:pPr>
      <w:spacing w:after="120"/>
    </w:pPr>
  </w:style>
  <w:style w:type="character" w:customStyle="1" w:styleId="a4">
    <w:name w:val="Основной текст Знак"/>
    <w:basedOn w:val="a0"/>
    <w:link w:val="a3"/>
    <w:rsid w:val="00A94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4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57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6F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7C4"/>
    <w:pPr>
      <w:keepNext/>
      <w:jc w:val="center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94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7C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947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A947C4"/>
    <w:pPr>
      <w:jc w:val="center"/>
    </w:pPr>
    <w:rPr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947C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A947C4"/>
    <w:pPr>
      <w:spacing w:after="120"/>
    </w:pPr>
  </w:style>
  <w:style w:type="character" w:customStyle="1" w:styleId="a4">
    <w:name w:val="Основной текст Знак"/>
    <w:basedOn w:val="a0"/>
    <w:link w:val="a3"/>
    <w:rsid w:val="00A94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4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57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6F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90151/" TargetMode="External"/><Relationship Id="rId13" Type="http://schemas.openxmlformats.org/officeDocument/2006/relationships/hyperlink" Target="http://base.garant.ru/70373462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base.garant.ru/70373462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101065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3901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65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BD5FF-BB22-4A31-BAAB-9136EE5E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2016-01-11T06:56:00Z</cp:lastPrinted>
  <dcterms:created xsi:type="dcterms:W3CDTF">2015-12-30T10:18:00Z</dcterms:created>
  <dcterms:modified xsi:type="dcterms:W3CDTF">2016-01-11T06:57:00Z</dcterms:modified>
</cp:coreProperties>
</file>