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21" w:rsidRDefault="00295C59" w:rsidP="003A2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AF2DB3" w:rsidRDefault="00295C59" w:rsidP="003A2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по вопросам миграции разъясняет применение норм, предусмотренных </w:t>
      </w:r>
      <w:r w:rsidRPr="00295C59">
        <w:rPr>
          <w:rFonts w:ascii="Times New Roman" w:hAnsi="Times New Roman" w:cs="Times New Roman"/>
          <w:b/>
          <w:sz w:val="28"/>
          <w:szCs w:val="28"/>
        </w:rPr>
        <w:t>Указ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95C59"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 от 18 апреля 2020 г. № 274 «О временных мерах по урегулированию правого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295C5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95C59">
        <w:rPr>
          <w:rFonts w:ascii="Times New Roman" w:hAnsi="Times New Roman" w:cs="Times New Roman"/>
          <w:b/>
          <w:sz w:val="28"/>
          <w:szCs w:val="28"/>
        </w:rPr>
        <w:t xml:space="preserve"> инфекции (COVID-19)»</w:t>
      </w:r>
    </w:p>
    <w:p w:rsidR="00295C59" w:rsidRPr="00AD556A" w:rsidRDefault="00295C59" w:rsidP="003A2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E2A" w:rsidRPr="003A2749" w:rsidRDefault="008752EF" w:rsidP="003A27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A2749">
        <w:rPr>
          <w:rFonts w:ascii="Times New Roman" w:hAnsi="Times New Roman" w:cs="Times New Roman"/>
          <w:sz w:val="27"/>
          <w:szCs w:val="27"/>
        </w:rPr>
        <w:t>Согласно Указу Президента Российской Федерации от 18 апреля 2020 г. №</w:t>
      </w:r>
      <w:r w:rsidR="00D66245" w:rsidRPr="003A2749">
        <w:rPr>
          <w:rFonts w:ascii="Times New Roman" w:hAnsi="Times New Roman" w:cs="Times New Roman"/>
          <w:sz w:val="27"/>
          <w:szCs w:val="27"/>
        </w:rPr>
        <w:t xml:space="preserve"> </w:t>
      </w:r>
      <w:r w:rsidRPr="003A2749">
        <w:rPr>
          <w:rFonts w:ascii="Times New Roman" w:hAnsi="Times New Roman" w:cs="Times New Roman"/>
          <w:sz w:val="27"/>
          <w:szCs w:val="27"/>
        </w:rPr>
        <w:t xml:space="preserve">274 «О временных мерах по урегулированию правого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3A2749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3A2749">
        <w:rPr>
          <w:rFonts w:ascii="Times New Roman" w:hAnsi="Times New Roman" w:cs="Times New Roman"/>
          <w:sz w:val="27"/>
          <w:szCs w:val="27"/>
        </w:rPr>
        <w:t xml:space="preserve"> инфекции (COVID-19)»</w:t>
      </w:r>
      <w:r w:rsidR="00810BCE" w:rsidRPr="00810BCE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="00810BCE" w:rsidRPr="003A2749">
        <w:rPr>
          <w:rStyle w:val="a5"/>
          <w:rFonts w:ascii="Times New Roman" w:hAnsi="Times New Roman" w:cs="Times New Roman"/>
          <w:sz w:val="27"/>
          <w:szCs w:val="27"/>
        </w:rPr>
        <w:footnoteReference w:id="1"/>
      </w:r>
      <w:r w:rsidRPr="003A2749">
        <w:rPr>
          <w:rFonts w:ascii="Times New Roman" w:hAnsi="Times New Roman" w:cs="Times New Roman"/>
          <w:sz w:val="27"/>
          <w:szCs w:val="27"/>
        </w:rPr>
        <w:t xml:space="preserve"> в период с 15 марта по 15 июня 2020 года включительно приостанавливается течение сроков действия отдельных документов, у которых в указанный период истекает</w:t>
      </w:r>
      <w:proofErr w:type="gramEnd"/>
      <w:r w:rsidRPr="003A2749">
        <w:rPr>
          <w:rFonts w:ascii="Times New Roman" w:hAnsi="Times New Roman" w:cs="Times New Roman"/>
          <w:sz w:val="27"/>
          <w:szCs w:val="27"/>
        </w:rPr>
        <w:t xml:space="preserve"> срок действия, в том числе и  патентов. </w:t>
      </w:r>
    </w:p>
    <w:p w:rsidR="000E0E2A" w:rsidRPr="003A2749" w:rsidRDefault="00810BCE" w:rsidP="003A27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Действие</w:t>
      </w:r>
      <w:r w:rsidR="008752EF" w:rsidRPr="003A2749">
        <w:rPr>
          <w:rFonts w:ascii="Times New Roman" w:hAnsi="Times New Roman" w:cs="Times New Roman"/>
          <w:sz w:val="27"/>
          <w:szCs w:val="27"/>
        </w:rPr>
        <w:t xml:space="preserve"> Указа не распространяются на </w:t>
      </w:r>
      <w:r w:rsidR="000E0E2A" w:rsidRPr="003A2749">
        <w:rPr>
          <w:rFonts w:ascii="Times New Roman" w:hAnsi="Times New Roman" w:cs="Times New Roman"/>
          <w:sz w:val="27"/>
          <w:szCs w:val="27"/>
        </w:rPr>
        <w:t xml:space="preserve">иностранных граждан, </w:t>
      </w:r>
      <w:r w:rsidR="008752EF" w:rsidRPr="003A2749">
        <w:rPr>
          <w:rFonts w:ascii="Times New Roman" w:hAnsi="Times New Roman" w:cs="Times New Roman"/>
          <w:sz w:val="27"/>
          <w:szCs w:val="27"/>
        </w:rPr>
        <w:t xml:space="preserve">до 15 марта 2020 года </w:t>
      </w:r>
      <w:r w:rsidR="000E0E2A" w:rsidRPr="003A2749">
        <w:rPr>
          <w:rFonts w:ascii="Times New Roman" w:hAnsi="Times New Roman" w:cs="Times New Roman"/>
          <w:sz w:val="27"/>
          <w:szCs w:val="27"/>
        </w:rPr>
        <w:t xml:space="preserve">оплативших </w:t>
      </w:r>
      <w:r w:rsidR="008752EF" w:rsidRPr="003A2749">
        <w:rPr>
          <w:rFonts w:ascii="Times New Roman" w:hAnsi="Times New Roman" w:cs="Times New Roman"/>
          <w:sz w:val="27"/>
          <w:szCs w:val="27"/>
        </w:rPr>
        <w:t>авансовый платеж на срок, превышающий установленный Указом период, а также на лиц, своевременно оплачивающих налог на доходы физических лиц</w:t>
      </w:r>
      <w:r w:rsidR="001E7E12" w:rsidRPr="003A2749">
        <w:rPr>
          <w:rStyle w:val="a5"/>
          <w:rFonts w:ascii="Times New Roman" w:hAnsi="Times New Roman" w:cs="Times New Roman"/>
          <w:sz w:val="27"/>
          <w:szCs w:val="27"/>
        </w:rPr>
        <w:footnoteReference w:id="2"/>
      </w:r>
      <w:r w:rsidR="000E0E2A" w:rsidRPr="003A2749">
        <w:rPr>
          <w:rFonts w:ascii="Times New Roman" w:hAnsi="Times New Roman" w:cs="Times New Roman"/>
          <w:sz w:val="27"/>
          <w:szCs w:val="27"/>
        </w:rPr>
        <w:t xml:space="preserve"> (поскольку в обоих случаях сроки действия</w:t>
      </w:r>
      <w:proofErr w:type="gramEnd"/>
      <w:r w:rsidR="000E0E2A" w:rsidRPr="003A2749">
        <w:rPr>
          <w:rFonts w:ascii="Times New Roman" w:hAnsi="Times New Roman" w:cs="Times New Roman"/>
          <w:sz w:val="27"/>
          <w:szCs w:val="27"/>
        </w:rPr>
        <w:t xml:space="preserve"> патента не истекают в период с 15 марта по 15 июня 2020 года).</w:t>
      </w:r>
    </w:p>
    <w:p w:rsidR="000E0E2A" w:rsidRPr="003A2749" w:rsidRDefault="000E0E2A" w:rsidP="003A27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749">
        <w:rPr>
          <w:rFonts w:ascii="Times New Roman" w:hAnsi="Times New Roman" w:cs="Times New Roman"/>
          <w:sz w:val="27"/>
          <w:szCs w:val="27"/>
        </w:rPr>
        <w:t xml:space="preserve">В случае оплаты авансового платежа за патент до 15 июня 2020 года включительно, правовых оснований для </w:t>
      </w:r>
      <w:proofErr w:type="spellStart"/>
      <w:r w:rsidRPr="003A2749">
        <w:rPr>
          <w:rFonts w:ascii="Times New Roman" w:hAnsi="Times New Roman" w:cs="Times New Roman"/>
          <w:sz w:val="27"/>
          <w:szCs w:val="27"/>
        </w:rPr>
        <w:t>перезачета</w:t>
      </w:r>
      <w:proofErr w:type="spellEnd"/>
      <w:r w:rsidRPr="003A2749">
        <w:rPr>
          <w:rFonts w:ascii="Times New Roman" w:hAnsi="Times New Roman" w:cs="Times New Roman"/>
          <w:sz w:val="27"/>
          <w:szCs w:val="27"/>
        </w:rPr>
        <w:t xml:space="preserve"> авансового платежа в срок действия данного патента после 15 июня 2020 года законодательством Российской Федерации не установлено. </w:t>
      </w:r>
    </w:p>
    <w:p w:rsidR="00AD556A" w:rsidRPr="003A2749" w:rsidRDefault="000E0E2A" w:rsidP="003A27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749">
        <w:rPr>
          <w:rFonts w:ascii="Times New Roman" w:hAnsi="Times New Roman" w:cs="Times New Roman"/>
          <w:sz w:val="27"/>
          <w:szCs w:val="27"/>
        </w:rPr>
        <w:t xml:space="preserve">В соответствии с пунктом 5 статьи 13.3 Федерального закона от 25 июля 2002 года №115-ФЗ «О правовом положении иностранных граждан в Российской Федерации» срок действия патента считается продленным на период, за который уплачен НДФЛ в виде фиксированного авансового платежа. В ином случае срок действия патента прекращается со дня, следующего за последним днем периода, за который уплачен НДФЛ. </w:t>
      </w:r>
      <w:r w:rsidR="001E7E12" w:rsidRPr="003A2749">
        <w:rPr>
          <w:rFonts w:ascii="Times New Roman" w:hAnsi="Times New Roman" w:cs="Times New Roman"/>
          <w:sz w:val="27"/>
          <w:szCs w:val="27"/>
        </w:rPr>
        <w:t xml:space="preserve"> </w:t>
      </w:r>
      <w:r w:rsidR="00810BCE">
        <w:rPr>
          <w:rFonts w:ascii="Times New Roman" w:hAnsi="Times New Roman" w:cs="Times New Roman"/>
          <w:sz w:val="27"/>
          <w:szCs w:val="27"/>
        </w:rPr>
        <w:t>В</w:t>
      </w:r>
      <w:r w:rsidR="00810BCE" w:rsidRPr="003A2749">
        <w:rPr>
          <w:rFonts w:ascii="Times New Roman" w:hAnsi="Times New Roman" w:cs="Times New Roman"/>
          <w:sz w:val="27"/>
          <w:szCs w:val="27"/>
        </w:rPr>
        <w:t>о избежание возможных последствий</w:t>
      </w:r>
      <w:r w:rsidR="00810BCE">
        <w:rPr>
          <w:rFonts w:ascii="Times New Roman" w:hAnsi="Times New Roman" w:cs="Times New Roman"/>
          <w:sz w:val="27"/>
          <w:szCs w:val="27"/>
        </w:rPr>
        <w:t>,</w:t>
      </w:r>
      <w:r w:rsidR="00810BCE" w:rsidRPr="003A2749">
        <w:rPr>
          <w:rFonts w:ascii="Times New Roman" w:hAnsi="Times New Roman" w:cs="Times New Roman"/>
          <w:sz w:val="27"/>
          <w:szCs w:val="27"/>
        </w:rPr>
        <w:t xml:space="preserve"> </w:t>
      </w:r>
      <w:r w:rsidR="001E7E12" w:rsidRPr="003A2749">
        <w:rPr>
          <w:rFonts w:ascii="Times New Roman" w:hAnsi="Times New Roman" w:cs="Times New Roman"/>
          <w:sz w:val="27"/>
          <w:szCs w:val="27"/>
        </w:rPr>
        <w:t>Управление по вопросам миграции</w:t>
      </w:r>
      <w:r w:rsidR="00D66245" w:rsidRPr="003A2749">
        <w:rPr>
          <w:rFonts w:ascii="Times New Roman" w:hAnsi="Times New Roman" w:cs="Times New Roman"/>
          <w:sz w:val="27"/>
          <w:szCs w:val="27"/>
        </w:rPr>
        <w:t xml:space="preserve"> </w:t>
      </w:r>
      <w:r w:rsidR="00AD556A" w:rsidRPr="003A2749">
        <w:rPr>
          <w:rFonts w:ascii="Times New Roman" w:hAnsi="Times New Roman" w:cs="Times New Roman"/>
          <w:sz w:val="27"/>
          <w:szCs w:val="27"/>
        </w:rPr>
        <w:t xml:space="preserve">рекомендует иностранным гражданам, осуществляющим трудовую деятельность на основании патента, </w:t>
      </w:r>
      <w:r w:rsidR="00810BCE">
        <w:rPr>
          <w:rFonts w:ascii="Times New Roman" w:hAnsi="Times New Roman" w:cs="Times New Roman"/>
          <w:sz w:val="27"/>
          <w:szCs w:val="27"/>
        </w:rPr>
        <w:t>производить оплату налога</w:t>
      </w:r>
      <w:r w:rsidR="00C46D1A" w:rsidRPr="003A2749">
        <w:rPr>
          <w:rFonts w:ascii="Times New Roman" w:hAnsi="Times New Roman" w:cs="Times New Roman"/>
          <w:sz w:val="27"/>
          <w:szCs w:val="27"/>
        </w:rPr>
        <w:t xml:space="preserve"> в установленные законодательством сроки.</w:t>
      </w:r>
    </w:p>
    <w:p w:rsidR="00D66245" w:rsidRPr="003A2749" w:rsidRDefault="00D66245" w:rsidP="003A27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749">
        <w:rPr>
          <w:rFonts w:ascii="Times New Roman" w:hAnsi="Times New Roman" w:cs="Times New Roman"/>
          <w:sz w:val="27"/>
          <w:szCs w:val="27"/>
        </w:rPr>
        <w:t>Положения Указа не распространяю</w:t>
      </w:r>
      <w:r w:rsidR="005F548F" w:rsidRPr="003A2749">
        <w:rPr>
          <w:rFonts w:ascii="Times New Roman" w:hAnsi="Times New Roman" w:cs="Times New Roman"/>
          <w:sz w:val="27"/>
          <w:szCs w:val="27"/>
        </w:rPr>
        <w:t xml:space="preserve">тся на отдельные категории работодателей, имеющих право вести хозяйственную деятельность в период с 15 марта по 15 июня 2020 года. </w:t>
      </w:r>
      <w:r w:rsidR="00C46D1A" w:rsidRPr="003A2749">
        <w:rPr>
          <w:rFonts w:ascii="Times New Roman" w:hAnsi="Times New Roman" w:cs="Times New Roman"/>
          <w:sz w:val="27"/>
          <w:szCs w:val="27"/>
        </w:rPr>
        <w:t>З</w:t>
      </w:r>
      <w:r w:rsidRPr="003A2749">
        <w:rPr>
          <w:rFonts w:ascii="Times New Roman" w:hAnsi="Times New Roman" w:cs="Times New Roman"/>
          <w:sz w:val="27"/>
          <w:szCs w:val="27"/>
        </w:rPr>
        <w:t xml:space="preserve">аключение и прекращение (расторжение) трудового договора или гражданско-правового договора на выполнение работ (оказание услуг) в обозначенный </w:t>
      </w:r>
      <w:r w:rsidR="00004D61" w:rsidRPr="003A2749">
        <w:rPr>
          <w:rFonts w:ascii="Times New Roman" w:hAnsi="Times New Roman" w:cs="Times New Roman"/>
          <w:sz w:val="27"/>
          <w:szCs w:val="27"/>
        </w:rPr>
        <w:t>период свидетельствует о ведении</w:t>
      </w:r>
      <w:r w:rsidRPr="003A2749">
        <w:rPr>
          <w:rFonts w:ascii="Times New Roman" w:hAnsi="Times New Roman" w:cs="Times New Roman"/>
          <w:sz w:val="27"/>
          <w:szCs w:val="27"/>
        </w:rPr>
        <w:t xml:space="preserve"> работодателями хозяйственной деятельности, а, следовательно, предполагает их обязанность направлять уведомления в </w:t>
      </w:r>
      <w:r w:rsidR="00004D61" w:rsidRPr="003A2749">
        <w:rPr>
          <w:rFonts w:ascii="Times New Roman" w:hAnsi="Times New Roman" w:cs="Times New Roman"/>
          <w:sz w:val="27"/>
          <w:szCs w:val="27"/>
        </w:rPr>
        <w:t xml:space="preserve">установленный законодательством </w:t>
      </w:r>
      <w:r w:rsidR="003A2749" w:rsidRPr="003A2749">
        <w:rPr>
          <w:rFonts w:ascii="Times New Roman" w:hAnsi="Times New Roman" w:cs="Times New Roman"/>
          <w:sz w:val="27"/>
          <w:szCs w:val="27"/>
        </w:rPr>
        <w:t>срок,</w:t>
      </w:r>
      <w:r w:rsidRPr="003A2749">
        <w:rPr>
          <w:rFonts w:ascii="Times New Roman" w:hAnsi="Times New Roman" w:cs="Times New Roman"/>
          <w:sz w:val="27"/>
          <w:szCs w:val="27"/>
        </w:rPr>
        <w:t xml:space="preserve"> </w:t>
      </w:r>
      <w:r w:rsidR="003A2749" w:rsidRPr="003A2749">
        <w:rPr>
          <w:rFonts w:ascii="Times New Roman" w:hAnsi="Times New Roman" w:cs="Times New Roman"/>
          <w:sz w:val="27"/>
          <w:szCs w:val="27"/>
        </w:rPr>
        <w:t xml:space="preserve">не превышающий трех рабочих дней </w:t>
      </w:r>
      <w:proofErr w:type="gramStart"/>
      <w:r w:rsidR="003A2749" w:rsidRPr="003A2749">
        <w:rPr>
          <w:rFonts w:ascii="Times New Roman" w:hAnsi="Times New Roman" w:cs="Times New Roman"/>
          <w:sz w:val="27"/>
          <w:szCs w:val="27"/>
        </w:rPr>
        <w:t>с даты заключения</w:t>
      </w:r>
      <w:proofErr w:type="gramEnd"/>
      <w:r w:rsidR="003A2749" w:rsidRPr="003A2749">
        <w:rPr>
          <w:rFonts w:ascii="Times New Roman" w:hAnsi="Times New Roman" w:cs="Times New Roman"/>
          <w:sz w:val="27"/>
          <w:szCs w:val="27"/>
        </w:rPr>
        <w:t xml:space="preserve"> или прекращения (расторжения) соответствующего договора. </w:t>
      </w:r>
    </w:p>
    <w:p w:rsidR="003B57DC" w:rsidRPr="003A2749" w:rsidRDefault="00810BCE" w:rsidP="003A27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B06B4D" w:rsidRPr="003A2749">
        <w:rPr>
          <w:rFonts w:ascii="Times New Roman" w:hAnsi="Times New Roman" w:cs="Times New Roman"/>
          <w:sz w:val="27"/>
          <w:szCs w:val="27"/>
        </w:rPr>
        <w:t>опрос о соблюдении работодат</w:t>
      </w:r>
      <w:r w:rsidR="003A2749" w:rsidRPr="003A2749">
        <w:rPr>
          <w:rFonts w:ascii="Times New Roman" w:hAnsi="Times New Roman" w:cs="Times New Roman"/>
          <w:sz w:val="27"/>
          <w:szCs w:val="27"/>
        </w:rPr>
        <w:t>елями ограничений, установленных</w:t>
      </w:r>
      <w:r w:rsidR="00B06B4D" w:rsidRPr="003A2749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 Федерации от 30 сентября 2019 года </w:t>
      </w:r>
      <w:r w:rsidR="00B06B4D" w:rsidRPr="003A2749">
        <w:rPr>
          <w:rFonts w:ascii="Times New Roman" w:hAnsi="Times New Roman" w:cs="Times New Roman"/>
          <w:sz w:val="27"/>
          <w:szCs w:val="27"/>
        </w:rPr>
        <w:lastRenderedPageBreak/>
        <w:t>№</w:t>
      </w:r>
      <w:r w:rsidR="00D66245" w:rsidRPr="003A2749">
        <w:rPr>
          <w:rFonts w:ascii="Times New Roman" w:hAnsi="Times New Roman" w:cs="Times New Roman"/>
          <w:sz w:val="27"/>
          <w:szCs w:val="27"/>
        </w:rPr>
        <w:t xml:space="preserve"> </w:t>
      </w:r>
      <w:r w:rsidR="00B06B4D" w:rsidRPr="003A2749">
        <w:rPr>
          <w:rFonts w:ascii="Times New Roman" w:hAnsi="Times New Roman" w:cs="Times New Roman"/>
          <w:sz w:val="27"/>
          <w:szCs w:val="27"/>
        </w:rPr>
        <w:t xml:space="preserve">1271 «Об установлении на 2020 год допустимой доли иностранных работников, используемых </w:t>
      </w:r>
      <w:r w:rsidR="00AD556A" w:rsidRPr="003A2749">
        <w:rPr>
          <w:rFonts w:ascii="Times New Roman" w:hAnsi="Times New Roman" w:cs="Times New Roman"/>
          <w:sz w:val="27"/>
          <w:szCs w:val="27"/>
        </w:rPr>
        <w:t>хозяйствующими субъектами, осуществляющими на территории Российской Федерации отдельные виды экономической деятельности»,</w:t>
      </w:r>
      <w:r>
        <w:rPr>
          <w:rFonts w:ascii="Times New Roman" w:hAnsi="Times New Roman" w:cs="Times New Roman"/>
          <w:sz w:val="27"/>
          <w:szCs w:val="27"/>
        </w:rPr>
        <w:t xml:space="preserve"> в Указе</w:t>
      </w:r>
      <w:r w:rsidR="00AD556A" w:rsidRPr="003A2749">
        <w:rPr>
          <w:rFonts w:ascii="Times New Roman" w:hAnsi="Times New Roman" w:cs="Times New Roman"/>
          <w:sz w:val="27"/>
          <w:szCs w:val="27"/>
        </w:rPr>
        <w:t xml:space="preserve"> не затронут. В этой связи работодатель обязан соблю</w:t>
      </w:r>
      <w:r w:rsidR="00A57406" w:rsidRPr="003A2749">
        <w:rPr>
          <w:rFonts w:ascii="Times New Roman" w:hAnsi="Times New Roman" w:cs="Times New Roman"/>
          <w:sz w:val="27"/>
          <w:szCs w:val="27"/>
        </w:rPr>
        <w:t xml:space="preserve">дать ограничения, установленные </w:t>
      </w:r>
      <w:r w:rsidR="003A2749" w:rsidRPr="003A2749">
        <w:rPr>
          <w:rFonts w:ascii="Times New Roman" w:hAnsi="Times New Roman" w:cs="Times New Roman"/>
          <w:sz w:val="27"/>
          <w:szCs w:val="27"/>
        </w:rPr>
        <w:t>данным Постановлением.</w:t>
      </w:r>
    </w:p>
    <w:p w:rsidR="003B57DC" w:rsidRPr="003A2749" w:rsidRDefault="003B57DC" w:rsidP="00A35413">
      <w:pPr>
        <w:jc w:val="center"/>
        <w:rPr>
          <w:sz w:val="27"/>
          <w:szCs w:val="27"/>
        </w:rPr>
      </w:pPr>
    </w:p>
    <w:p w:rsidR="00A35413" w:rsidRPr="003A2749" w:rsidRDefault="00A35413">
      <w:pPr>
        <w:rPr>
          <w:sz w:val="27"/>
          <w:szCs w:val="27"/>
        </w:rPr>
      </w:pPr>
    </w:p>
    <w:sectPr w:rsidR="00A35413" w:rsidRPr="003A2749" w:rsidSect="003A274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6A" w:rsidRDefault="0093256A" w:rsidP="008752EF">
      <w:pPr>
        <w:spacing w:after="0" w:line="240" w:lineRule="auto"/>
      </w:pPr>
      <w:r>
        <w:separator/>
      </w:r>
    </w:p>
  </w:endnote>
  <w:endnote w:type="continuationSeparator" w:id="0">
    <w:p w:rsidR="0093256A" w:rsidRDefault="0093256A" w:rsidP="0087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6A" w:rsidRDefault="0093256A" w:rsidP="008752EF">
      <w:pPr>
        <w:spacing w:after="0" w:line="240" w:lineRule="auto"/>
      </w:pPr>
      <w:r>
        <w:separator/>
      </w:r>
    </w:p>
  </w:footnote>
  <w:footnote w:type="continuationSeparator" w:id="0">
    <w:p w:rsidR="0093256A" w:rsidRDefault="0093256A" w:rsidP="008752EF">
      <w:pPr>
        <w:spacing w:after="0" w:line="240" w:lineRule="auto"/>
      </w:pPr>
      <w:r>
        <w:continuationSeparator/>
      </w:r>
    </w:p>
  </w:footnote>
  <w:footnote w:id="1">
    <w:p w:rsidR="00810BCE" w:rsidRPr="003A2749" w:rsidRDefault="00810BCE" w:rsidP="00810BCE">
      <w:pPr>
        <w:pStyle w:val="a3"/>
        <w:rPr>
          <w:sz w:val="19"/>
          <w:szCs w:val="19"/>
        </w:rPr>
      </w:pPr>
      <w:r w:rsidRPr="003A2749">
        <w:rPr>
          <w:rStyle w:val="a5"/>
          <w:sz w:val="19"/>
          <w:szCs w:val="19"/>
        </w:rPr>
        <w:footnoteRef/>
      </w:r>
      <w:r w:rsidRPr="003A2749">
        <w:rPr>
          <w:sz w:val="19"/>
          <w:szCs w:val="19"/>
        </w:rPr>
        <w:t xml:space="preserve"> </w:t>
      </w:r>
      <w:r w:rsidRPr="003A2749">
        <w:rPr>
          <w:rFonts w:ascii="Times New Roman" w:hAnsi="Times New Roman" w:cs="Times New Roman"/>
          <w:sz w:val="19"/>
          <w:szCs w:val="19"/>
        </w:rPr>
        <w:t>Далее - «Указ»</w:t>
      </w:r>
    </w:p>
  </w:footnote>
  <w:footnote w:id="2">
    <w:p w:rsidR="001E7E12" w:rsidRDefault="001E7E12">
      <w:pPr>
        <w:pStyle w:val="a3"/>
      </w:pPr>
      <w:r w:rsidRPr="003A2749">
        <w:rPr>
          <w:rStyle w:val="a5"/>
          <w:sz w:val="19"/>
          <w:szCs w:val="19"/>
        </w:rPr>
        <w:footnoteRef/>
      </w:r>
      <w:r w:rsidRPr="003A2749">
        <w:rPr>
          <w:sz w:val="19"/>
          <w:szCs w:val="19"/>
        </w:rPr>
        <w:t xml:space="preserve"> </w:t>
      </w:r>
      <w:r w:rsidR="00A57406" w:rsidRPr="003A2749">
        <w:rPr>
          <w:sz w:val="19"/>
          <w:szCs w:val="19"/>
        </w:rPr>
        <w:t>Д</w:t>
      </w:r>
      <w:r w:rsidR="00C46D1A" w:rsidRPr="003A2749">
        <w:rPr>
          <w:rFonts w:ascii="Times New Roman" w:hAnsi="Times New Roman" w:cs="Times New Roman"/>
          <w:sz w:val="19"/>
          <w:szCs w:val="19"/>
        </w:rPr>
        <w:t>алее - «НДФЛ»</w:t>
      </w:r>
      <w:r w:rsidR="00810BCE">
        <w:rPr>
          <w:rFonts w:ascii="Times New Roman" w:hAnsi="Times New Roman" w:cs="Times New Roman"/>
          <w:sz w:val="19"/>
          <w:szCs w:val="19"/>
        </w:rPr>
        <w:t>,</w:t>
      </w:r>
      <w:r w:rsidR="008C54AB">
        <w:rPr>
          <w:rFonts w:ascii="Times New Roman" w:hAnsi="Times New Roman" w:cs="Times New Roman"/>
          <w:sz w:val="19"/>
          <w:szCs w:val="19"/>
        </w:rPr>
        <w:t xml:space="preserve"> </w:t>
      </w:r>
      <w:r w:rsidR="00810BCE">
        <w:rPr>
          <w:rFonts w:ascii="Times New Roman" w:hAnsi="Times New Roman" w:cs="Times New Roman"/>
          <w:sz w:val="19"/>
          <w:szCs w:val="19"/>
        </w:rPr>
        <w:t xml:space="preserve"> </w:t>
      </w:r>
      <w:r w:rsidR="008C54AB">
        <w:rPr>
          <w:rFonts w:ascii="Times New Roman" w:hAnsi="Times New Roman" w:cs="Times New Roman"/>
          <w:sz w:val="19"/>
          <w:szCs w:val="19"/>
        </w:rPr>
        <w:t>«</w:t>
      </w:r>
      <w:r w:rsidR="00810BCE">
        <w:rPr>
          <w:rFonts w:ascii="Times New Roman" w:hAnsi="Times New Roman" w:cs="Times New Roman"/>
          <w:sz w:val="19"/>
          <w:szCs w:val="19"/>
        </w:rPr>
        <w:t>налог</w:t>
      </w:r>
      <w:r w:rsidR="008C54AB">
        <w:rPr>
          <w:rFonts w:ascii="Times New Roman" w:hAnsi="Times New Roman" w:cs="Times New Roman"/>
          <w:sz w:val="19"/>
          <w:szCs w:val="19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1BAF"/>
    <w:multiLevelType w:val="hybridMultilevel"/>
    <w:tmpl w:val="9A24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13"/>
    <w:rsid w:val="00004D61"/>
    <w:rsid w:val="000E0E2A"/>
    <w:rsid w:val="001A5261"/>
    <w:rsid w:val="001E7E12"/>
    <w:rsid w:val="00262A46"/>
    <w:rsid w:val="002672E8"/>
    <w:rsid w:val="00295C59"/>
    <w:rsid w:val="003A2749"/>
    <w:rsid w:val="003B57DC"/>
    <w:rsid w:val="003B5E3C"/>
    <w:rsid w:val="003F463C"/>
    <w:rsid w:val="00434A6A"/>
    <w:rsid w:val="0054750F"/>
    <w:rsid w:val="005E28D0"/>
    <w:rsid w:val="005F548F"/>
    <w:rsid w:val="007C67AF"/>
    <w:rsid w:val="00810BCE"/>
    <w:rsid w:val="008752EF"/>
    <w:rsid w:val="0088213D"/>
    <w:rsid w:val="008C54AB"/>
    <w:rsid w:val="008D7041"/>
    <w:rsid w:val="0093256A"/>
    <w:rsid w:val="00A35413"/>
    <w:rsid w:val="00A47483"/>
    <w:rsid w:val="00A57406"/>
    <w:rsid w:val="00AD556A"/>
    <w:rsid w:val="00AE7553"/>
    <w:rsid w:val="00AF2DB3"/>
    <w:rsid w:val="00B06B4D"/>
    <w:rsid w:val="00B50021"/>
    <w:rsid w:val="00BA37E5"/>
    <w:rsid w:val="00C46D1A"/>
    <w:rsid w:val="00C606DD"/>
    <w:rsid w:val="00D00EC6"/>
    <w:rsid w:val="00D66245"/>
    <w:rsid w:val="00DB7252"/>
    <w:rsid w:val="00E24779"/>
    <w:rsid w:val="00E405F0"/>
    <w:rsid w:val="00E65538"/>
    <w:rsid w:val="00F1666D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52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52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52EF"/>
    <w:rPr>
      <w:vertAlign w:val="superscript"/>
    </w:rPr>
  </w:style>
  <w:style w:type="paragraph" w:styleId="a6">
    <w:name w:val="List Paragraph"/>
    <w:basedOn w:val="a"/>
    <w:uiPriority w:val="34"/>
    <w:qFormat/>
    <w:rsid w:val="003A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52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52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52EF"/>
    <w:rPr>
      <w:vertAlign w:val="superscript"/>
    </w:rPr>
  </w:style>
  <w:style w:type="paragraph" w:styleId="a6">
    <w:name w:val="List Paragraph"/>
    <w:basedOn w:val="a"/>
    <w:uiPriority w:val="34"/>
    <w:qFormat/>
    <w:rsid w:val="003A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6110-A491-4238-8AD6-47407D6A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</cp:lastModifiedBy>
  <cp:revision>2</cp:revision>
  <cp:lastPrinted>2020-05-07T08:10:00Z</cp:lastPrinted>
  <dcterms:created xsi:type="dcterms:W3CDTF">2020-11-09T10:08:00Z</dcterms:created>
  <dcterms:modified xsi:type="dcterms:W3CDTF">2020-11-09T10:08:00Z</dcterms:modified>
</cp:coreProperties>
</file>