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2A" w:rsidRPr="00076D1C" w:rsidRDefault="0071787A" w:rsidP="008A61E1">
      <w:pPr>
        <w:jc w:val="center"/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</w:pPr>
      <w:r w:rsidRPr="00076D1C">
        <w:rPr>
          <w:rFonts w:asciiTheme="majorHAnsi" w:hAnsiTheme="majorHAnsi" w:cs="Aharoni"/>
          <w:b/>
          <w:i/>
          <w:noProof/>
          <w:color w:val="943634" w:themeColor="accent2" w:themeShade="BF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-1118235</wp:posOffset>
            </wp:positionH>
            <wp:positionV relativeFrom="page">
              <wp:posOffset>-38100</wp:posOffset>
            </wp:positionV>
            <wp:extent cx="7591425" cy="107346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1E1" w:rsidRPr="00076D1C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 xml:space="preserve">КАЛЕНДАРЬ </w:t>
      </w:r>
      <w:r w:rsidRPr="00076D1C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="008A61E1" w:rsidRPr="00076D1C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="00AC2E9D" w:rsidRPr="00076D1C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 xml:space="preserve"> и МЕРОПРИЯТИЙ</w:t>
      </w:r>
    </w:p>
    <w:p w:rsidR="008A61E1" w:rsidRPr="00076D1C" w:rsidRDefault="008A61E1" w:rsidP="008A61E1">
      <w:pPr>
        <w:jc w:val="center"/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076D1C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</w:t>
      </w:r>
    </w:p>
    <w:p w:rsidR="008A61E1" w:rsidRPr="00076D1C" w:rsidRDefault="008A61E1" w:rsidP="008A61E1">
      <w:pPr>
        <w:jc w:val="center"/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076D1C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на февраль 2013 года</w:t>
      </w:r>
    </w:p>
    <w:p w:rsidR="008A61E1" w:rsidRDefault="008A61E1" w:rsidP="008A61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634"/>
        <w:gridCol w:w="5672"/>
        <w:gridCol w:w="3467"/>
      </w:tblGrid>
      <w:tr w:rsidR="000B4598" w:rsidRPr="006862B0" w:rsidTr="00955246">
        <w:tc>
          <w:tcPr>
            <w:tcW w:w="1634" w:type="dxa"/>
          </w:tcPr>
          <w:p w:rsidR="008A61E1" w:rsidRPr="006862B0" w:rsidRDefault="00781997" w:rsidP="008A61E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62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5672" w:type="dxa"/>
          </w:tcPr>
          <w:p w:rsidR="008A61E1" w:rsidRPr="006862B0" w:rsidRDefault="00781997" w:rsidP="00032DC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62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Мероприятие</w:t>
            </w:r>
            <w:r w:rsidR="00C94AB3" w:rsidRPr="006862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467" w:type="dxa"/>
          </w:tcPr>
          <w:p w:rsidR="008A61E1" w:rsidRPr="006862B0" w:rsidRDefault="00032DC8" w:rsidP="006862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62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</w:p>
        </w:tc>
      </w:tr>
      <w:tr w:rsidR="00F91313" w:rsidRPr="006862B0" w:rsidTr="00955246">
        <w:trPr>
          <w:trHeight w:val="885"/>
        </w:trPr>
        <w:tc>
          <w:tcPr>
            <w:tcW w:w="1634" w:type="dxa"/>
            <w:vMerge w:val="restart"/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02.02.</w:t>
            </w:r>
          </w:p>
          <w:p w:rsidR="00F91313" w:rsidRPr="006862B0" w:rsidRDefault="00F91313" w:rsidP="00215003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</w:t>
            </w:r>
            <w:r w:rsidR="00215003" w:rsidRPr="006862B0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  <w:vMerge w:val="restart"/>
          </w:tcPr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Трудный путь к Победе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»:</w:t>
            </w:r>
          </w:p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- тематическое мероприятие для юношества</w:t>
            </w:r>
          </w:p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</w:p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- урок памяти для юношества</w:t>
            </w:r>
          </w:p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</w:p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- час мужества для детей и юношества, посвященные 70-летию Сталинградской битвы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Прибойская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F91313" w:rsidRPr="006862B0" w:rsidTr="00955246">
        <w:trPr>
          <w:trHeight w:val="570"/>
        </w:trPr>
        <w:tc>
          <w:tcPr>
            <w:tcW w:w="1634" w:type="dxa"/>
            <w:vMerge/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5672" w:type="dxa"/>
            <w:vMerge/>
          </w:tcPr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Осинская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F91313" w:rsidRPr="006862B0" w:rsidTr="00955246">
        <w:trPr>
          <w:trHeight w:val="630"/>
        </w:trPr>
        <w:tc>
          <w:tcPr>
            <w:tcW w:w="1634" w:type="dxa"/>
            <w:vMerge/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5672" w:type="dxa"/>
            <w:vMerge/>
          </w:tcPr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Александровская сельская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032DC8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04.02.</w:t>
            </w:r>
          </w:p>
        </w:tc>
        <w:tc>
          <w:tcPr>
            <w:tcW w:w="5672" w:type="dxa"/>
          </w:tcPr>
          <w:p w:rsidR="00032DC8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Певец русской природы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тематическая программа, посвященная 140-летию</w:t>
            </w:r>
            <w:r w:rsidR="00F91313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со дня рождения М.М. Пришвина (для учащихся 4-7 классов)</w:t>
            </w:r>
          </w:p>
        </w:tc>
        <w:tc>
          <w:tcPr>
            <w:tcW w:w="3467" w:type="dxa"/>
          </w:tcPr>
          <w:p w:rsidR="00032DC8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Купинская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032DC8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05.02.</w:t>
            </w:r>
          </w:p>
        </w:tc>
        <w:tc>
          <w:tcPr>
            <w:tcW w:w="5672" w:type="dxa"/>
          </w:tcPr>
          <w:p w:rsidR="00032DC8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Урок информационной грамотности: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Не я владею Интернетом, всецело он владеет мной!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», посвященный международному дню безопасного интернета (для детей 10-12 лет)</w:t>
            </w:r>
          </w:p>
        </w:tc>
        <w:tc>
          <w:tcPr>
            <w:tcW w:w="3467" w:type="dxa"/>
          </w:tcPr>
          <w:p w:rsidR="00032DC8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Ольгинская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032DC8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05.02.</w:t>
            </w:r>
          </w:p>
        </w:tc>
        <w:tc>
          <w:tcPr>
            <w:tcW w:w="5672" w:type="dxa"/>
          </w:tcPr>
          <w:p w:rsidR="00032DC8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Люби и знай свой край родной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краеведческая программа в литературном кружке «Страна Лукоморье» (дети)</w:t>
            </w:r>
            <w:r w:rsidR="00FA6EC2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(ко Дню образования Безенчукского района)</w:t>
            </w:r>
          </w:p>
        </w:tc>
        <w:tc>
          <w:tcPr>
            <w:tcW w:w="3467" w:type="dxa"/>
          </w:tcPr>
          <w:p w:rsidR="00032DC8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Екатериновская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05.02.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История родного края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краеведческий вечер в литературном кружке «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Екатериновские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зори» (взрослые)</w:t>
            </w:r>
            <w:r w:rsidR="00FA6EC2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(ко Дню образования Безенчукского района)</w:t>
            </w:r>
          </w:p>
        </w:tc>
        <w:tc>
          <w:tcPr>
            <w:tcW w:w="3467" w:type="dxa"/>
          </w:tcPr>
          <w:p w:rsidR="008142E6" w:rsidRPr="006862B0" w:rsidRDefault="008142E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Екатериновская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06.02.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Семинар библиотечных работников на тему: «Подведение итогов работы за 2012 год»</w:t>
            </w:r>
          </w:p>
          <w:p w:rsidR="008142E6" w:rsidRPr="006862B0" w:rsidRDefault="008142E6" w:rsidP="00032DC8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3467" w:type="dxa"/>
          </w:tcPr>
          <w:p w:rsidR="008142E6" w:rsidRPr="006862B0" w:rsidRDefault="008142E6" w:rsidP="001761C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МБУК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центральная библиотека</w:t>
            </w:r>
          </w:p>
          <w:p w:rsidR="008142E6" w:rsidRPr="006862B0" w:rsidRDefault="008142E6" w:rsidP="001761C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FA6EC2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06.02.</w:t>
            </w:r>
          </w:p>
        </w:tc>
        <w:tc>
          <w:tcPr>
            <w:tcW w:w="5672" w:type="dxa"/>
          </w:tcPr>
          <w:p w:rsidR="008142E6" w:rsidRPr="006862B0" w:rsidRDefault="00FA6EC2" w:rsidP="00FA6EC2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Сердцу милая сторонка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- краеведческая викторина для учащихся 10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 (ко Дню образования Безенчукского района)</w:t>
            </w:r>
          </w:p>
        </w:tc>
        <w:tc>
          <w:tcPr>
            <w:tcW w:w="3467" w:type="dxa"/>
          </w:tcPr>
          <w:p w:rsidR="008142E6" w:rsidRPr="006862B0" w:rsidRDefault="00FA6EC2" w:rsidP="001761C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Екатериновская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F91313" w:rsidRPr="006862B0" w:rsidTr="00955246">
        <w:tc>
          <w:tcPr>
            <w:tcW w:w="1634" w:type="dxa"/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06.02.</w:t>
            </w:r>
          </w:p>
        </w:tc>
        <w:tc>
          <w:tcPr>
            <w:tcW w:w="5672" w:type="dxa"/>
          </w:tcPr>
          <w:p w:rsidR="00F91313" w:rsidRPr="006862B0" w:rsidRDefault="00F91313" w:rsidP="00FA6EC2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Литературный час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Чудные мгновения пушкинской поэзии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(для юношества)</w:t>
            </w:r>
          </w:p>
        </w:tc>
        <w:tc>
          <w:tcPr>
            <w:tcW w:w="3467" w:type="dxa"/>
          </w:tcPr>
          <w:p w:rsidR="00F91313" w:rsidRPr="006862B0" w:rsidRDefault="00F91313" w:rsidP="001761C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Осинская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71787A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-1099185</wp:posOffset>
                  </wp:positionH>
                  <wp:positionV relativeFrom="page">
                    <wp:posOffset>9524</wp:posOffset>
                  </wp:positionV>
                  <wp:extent cx="7610475" cy="1069657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6EC2" w:rsidRPr="006862B0">
              <w:rPr>
                <w:rFonts w:ascii="Verdana" w:hAnsi="Verdana" w:cs="Times New Roman"/>
                <w:i/>
                <w:sz w:val="26"/>
                <w:szCs w:val="26"/>
              </w:rPr>
              <w:t>07.02.</w:t>
            </w:r>
          </w:p>
        </w:tc>
        <w:tc>
          <w:tcPr>
            <w:tcW w:w="5672" w:type="dxa"/>
          </w:tcPr>
          <w:p w:rsidR="008142E6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Книжная выставка «</w:t>
            </w:r>
            <w:r w:rsidR="00F91313"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Кра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й родной – Безенчук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(ко Дню образования Безенчукского района)</w:t>
            </w:r>
          </w:p>
        </w:tc>
        <w:tc>
          <w:tcPr>
            <w:tcW w:w="3467" w:type="dxa"/>
          </w:tcPr>
          <w:p w:rsidR="008142E6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Детская городская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FA6EC2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07.02.</w:t>
            </w:r>
            <w:r w:rsidR="008142E6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11.30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Урок краеведения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Лучше нет родного края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(для учащихся 3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.)</w:t>
            </w:r>
            <w:r w:rsidR="00456107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(ко Дню образования Безенчукского района)</w:t>
            </w:r>
          </w:p>
        </w:tc>
        <w:tc>
          <w:tcPr>
            <w:tcW w:w="3467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Детская городская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08.02.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Здесь корни все мои родные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- конкурс на лучшее сочинение о малой родине (8-10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.)</w:t>
            </w:r>
            <w:r w:rsidR="00456107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 (ко Дню образования Безенчукского района)</w:t>
            </w:r>
          </w:p>
        </w:tc>
        <w:tc>
          <w:tcPr>
            <w:tcW w:w="3467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Екатериновская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08.02.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Там, где Волга сказку сторожит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литературно – музыкальная композиция (совместно с СДК)</w:t>
            </w:r>
            <w:r w:rsidR="00456107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(ко Дню образования Безенчукского района)</w:t>
            </w:r>
          </w:p>
        </w:tc>
        <w:tc>
          <w:tcPr>
            <w:tcW w:w="3467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Натальинский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08.02.</w:t>
            </w:r>
          </w:p>
          <w:p w:rsidR="008142E6" w:rsidRPr="006862B0" w:rsidRDefault="008142E6" w:rsidP="006862B0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</w:t>
            </w:r>
            <w:r w:rsidR="006862B0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Познавательная беседа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История сел Безенчукского района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(для учащихся 2-3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.)</w:t>
            </w:r>
            <w:r w:rsidR="00456107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(ко Дню образования Безенчукского района)</w:t>
            </w:r>
          </w:p>
        </w:tc>
        <w:tc>
          <w:tcPr>
            <w:tcW w:w="3467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Ольгинская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08.02.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День российской науки</w:t>
            </w:r>
          </w:p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Размещение материалов в средствах массовой информации</w:t>
            </w:r>
          </w:p>
        </w:tc>
        <w:tc>
          <w:tcPr>
            <w:tcW w:w="3467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БТРК «Аспект»,</w:t>
            </w:r>
          </w:p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МУП «Редакция газеты «Сельский труженик»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08.02.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Открытие районной акции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80 сельских добрых дел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ДМО, Безенчук, ул.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Луговцева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, д. 55 </w:t>
            </w:r>
          </w:p>
        </w:tc>
        <w:tc>
          <w:tcPr>
            <w:tcW w:w="3467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Дом молодежных организаций</w:t>
            </w:r>
          </w:p>
        </w:tc>
      </w:tr>
      <w:tr w:rsidR="00F91313" w:rsidRPr="006862B0" w:rsidTr="00955246">
        <w:tc>
          <w:tcPr>
            <w:tcW w:w="1634" w:type="dxa"/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08.02.</w:t>
            </w:r>
          </w:p>
          <w:p w:rsidR="00F91313" w:rsidRPr="006862B0" w:rsidRDefault="00F91313" w:rsidP="006862B0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</w:t>
            </w:r>
            <w:r w:rsidR="006862B0">
              <w:rPr>
                <w:rFonts w:ascii="Verdana" w:hAnsi="Verdana" w:cs="Times New Roman"/>
                <w:i/>
                <w:sz w:val="26"/>
                <w:szCs w:val="26"/>
              </w:rPr>
              <w:t>.30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F91313" w:rsidRPr="006862B0" w:rsidRDefault="006862B0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sz w:val="26"/>
                <w:szCs w:val="26"/>
              </w:rPr>
              <w:t>Игра-путешествие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К</w:t>
            </w:r>
            <w:r w:rsidR="00F91313"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расота и музыка родной речи</w:t>
            </w:r>
            <w:r w:rsidR="00F91313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(для учащихся 3 </w:t>
            </w:r>
            <w:proofErr w:type="spellStart"/>
            <w:r w:rsidR="00F91313"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="00F91313" w:rsidRPr="006862B0">
              <w:rPr>
                <w:rFonts w:ascii="Verdana" w:hAnsi="Verdana" w:cs="Times New Roman"/>
                <w:i/>
                <w:sz w:val="26"/>
                <w:szCs w:val="26"/>
              </w:rPr>
              <w:t>.)</w:t>
            </w:r>
          </w:p>
        </w:tc>
        <w:tc>
          <w:tcPr>
            <w:tcW w:w="3467" w:type="dxa"/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Детская городская библиотека</w:t>
            </w:r>
          </w:p>
        </w:tc>
      </w:tr>
      <w:tr w:rsidR="00F91313" w:rsidRPr="006862B0" w:rsidTr="00955246">
        <w:tc>
          <w:tcPr>
            <w:tcW w:w="1634" w:type="dxa"/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09.02.</w:t>
            </w:r>
          </w:p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11.30</w:t>
            </w:r>
          </w:p>
        </w:tc>
        <w:tc>
          <w:tcPr>
            <w:tcW w:w="5672" w:type="dxa"/>
          </w:tcPr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Чтение – семейное увлечение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заседание клуба семейного чтени</w:t>
            </w:r>
            <w:r w:rsidR="006862B0">
              <w:rPr>
                <w:rFonts w:ascii="Verdana" w:hAnsi="Verdana" w:cs="Times New Roman"/>
                <w:i/>
                <w:sz w:val="26"/>
                <w:szCs w:val="26"/>
              </w:rPr>
              <w:t>я «Р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осточек доброты»</w:t>
            </w:r>
          </w:p>
        </w:tc>
        <w:tc>
          <w:tcPr>
            <w:tcW w:w="3467" w:type="dxa"/>
          </w:tcPr>
          <w:p w:rsidR="00F91313" w:rsidRPr="006862B0" w:rsidRDefault="00F91313" w:rsidP="00F91313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Детская районная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09.02.</w:t>
            </w:r>
          </w:p>
          <w:p w:rsidR="008142E6" w:rsidRPr="006862B0" w:rsidRDefault="008142E6" w:rsidP="006862B0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12</w:t>
            </w:r>
            <w:r w:rsidR="006862B0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Первенство области по хоккею</w:t>
            </w:r>
          </w:p>
          <w:p w:rsidR="008142E6" w:rsidRPr="006862B0" w:rsidRDefault="008142E6" w:rsidP="00D211C6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Безенчук, хоккейный корт </w:t>
            </w: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</w:t>
            </w:r>
            <w:proofErr w:type="gram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/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н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«Молодежный»</w:t>
            </w:r>
          </w:p>
        </w:tc>
        <w:tc>
          <w:tcPr>
            <w:tcW w:w="3467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Комитет по физической культуре и спорту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09.02.</w:t>
            </w:r>
          </w:p>
          <w:p w:rsidR="008142E6" w:rsidRPr="006862B0" w:rsidRDefault="006862B0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sz w:val="26"/>
                <w:szCs w:val="26"/>
              </w:rPr>
              <w:t>10</w:t>
            </w:r>
            <w:r w:rsidR="008142E6"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  <w:r>
              <w:rPr>
                <w:rFonts w:ascii="Verdana" w:hAnsi="Verdana" w:cs="Times New Roman"/>
                <w:i/>
                <w:sz w:val="26"/>
                <w:szCs w:val="26"/>
              </w:rPr>
              <w:t>00.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Организация и проведение первенства района по лыжным гонкам в рамках 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  <w:lang w:val="en-US"/>
              </w:rPr>
              <w:t>XXI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Всероссийской массовой лыжной гонки “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Лыжня России – 2013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</w:t>
            </w:r>
            <w:r w:rsidR="006862B0">
              <w:rPr>
                <w:rFonts w:ascii="Verdana" w:hAnsi="Verdana" w:cs="Times New Roman"/>
                <w:i/>
                <w:sz w:val="26"/>
                <w:szCs w:val="26"/>
              </w:rPr>
              <w:t>, около ГБОУ СОШ № 3</w:t>
            </w:r>
          </w:p>
        </w:tc>
        <w:tc>
          <w:tcPr>
            <w:tcW w:w="3467" w:type="dxa"/>
          </w:tcPr>
          <w:p w:rsidR="008142E6" w:rsidRPr="006862B0" w:rsidRDefault="008142E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Комитет по физической культуре и спорту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09.02.</w:t>
            </w:r>
          </w:p>
          <w:p w:rsidR="008142E6" w:rsidRPr="006862B0" w:rsidRDefault="008142E6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10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Участие спортсменов района в Межрегиональном турнире по футболу на снегу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Зимний мяч. Богатое – 2013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».</w:t>
            </w:r>
          </w:p>
        </w:tc>
        <w:tc>
          <w:tcPr>
            <w:tcW w:w="3467" w:type="dxa"/>
          </w:tcPr>
          <w:p w:rsidR="008142E6" w:rsidRPr="006862B0" w:rsidRDefault="008142E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Комитет по физической культуре и спорту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09.02.</w:t>
            </w:r>
          </w:p>
          <w:p w:rsidR="008142E6" w:rsidRPr="006862B0" w:rsidRDefault="008142E6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Первенство района по шахматам</w:t>
            </w:r>
          </w:p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Безенчук, ул.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Луговцева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, д. 55 (ДМО)</w:t>
            </w:r>
          </w:p>
        </w:tc>
        <w:tc>
          <w:tcPr>
            <w:tcW w:w="3467" w:type="dxa"/>
          </w:tcPr>
          <w:p w:rsidR="008142E6" w:rsidRPr="006862B0" w:rsidRDefault="008142E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Комитет по физической культуре и спорту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10.02. </w:t>
            </w:r>
          </w:p>
          <w:p w:rsidR="008142E6" w:rsidRPr="006862B0" w:rsidRDefault="008142E6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12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Участие спортсменов района в первенстве области по хоккею.</w:t>
            </w:r>
          </w:p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Самарская</w:t>
            </w:r>
            <w:proofErr w:type="gram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обл.,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Борский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район.</w:t>
            </w:r>
          </w:p>
        </w:tc>
        <w:tc>
          <w:tcPr>
            <w:tcW w:w="3467" w:type="dxa"/>
          </w:tcPr>
          <w:p w:rsidR="008142E6" w:rsidRPr="006862B0" w:rsidRDefault="008142E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Комитет по физической культуре и спорту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10.02.</w:t>
            </w:r>
          </w:p>
          <w:p w:rsidR="008142E6" w:rsidRPr="006862B0" w:rsidRDefault="008142E6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Организация и проведение очередного тура первенства района по мини – 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lastRenderedPageBreak/>
              <w:t>футболу.</w:t>
            </w:r>
          </w:p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Безенчук, </w:t>
            </w: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</w:t>
            </w:r>
            <w:proofErr w:type="gram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/к Молодежный</w:t>
            </w:r>
          </w:p>
        </w:tc>
        <w:tc>
          <w:tcPr>
            <w:tcW w:w="3467" w:type="dxa"/>
          </w:tcPr>
          <w:p w:rsidR="008142E6" w:rsidRPr="006862B0" w:rsidRDefault="008142E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lastRenderedPageBreak/>
              <w:t>Комитет по физической культуре и спорту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71787A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-1061085</wp:posOffset>
                  </wp:positionH>
                  <wp:positionV relativeFrom="page">
                    <wp:posOffset>9525</wp:posOffset>
                  </wp:positionV>
                  <wp:extent cx="7562850" cy="1069657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42E6" w:rsidRPr="006862B0">
              <w:rPr>
                <w:rFonts w:ascii="Verdana" w:hAnsi="Verdana" w:cs="Times New Roman"/>
                <w:i/>
                <w:sz w:val="26"/>
                <w:szCs w:val="26"/>
              </w:rPr>
              <w:t>10.02.</w:t>
            </w:r>
          </w:p>
          <w:p w:rsidR="008142E6" w:rsidRPr="006862B0" w:rsidRDefault="008142E6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Участие спортсменов района в Первенство области по волейболу среди женщин.</w:t>
            </w:r>
          </w:p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Красный Яр Самарской области</w:t>
            </w:r>
          </w:p>
        </w:tc>
        <w:tc>
          <w:tcPr>
            <w:tcW w:w="3467" w:type="dxa"/>
          </w:tcPr>
          <w:p w:rsidR="008142E6" w:rsidRPr="006862B0" w:rsidRDefault="008142E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Комитет по физической культуре и спорту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10.02.</w:t>
            </w:r>
          </w:p>
          <w:p w:rsidR="008142E6" w:rsidRPr="006862B0" w:rsidRDefault="008142E6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16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Безенчук – наш общий дом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тематический  вечер (совместно с СДК)</w:t>
            </w:r>
            <w:r w:rsidR="00456107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(ко Дню образования Безенчукского района)</w:t>
            </w:r>
          </w:p>
        </w:tc>
        <w:tc>
          <w:tcPr>
            <w:tcW w:w="3467" w:type="dxa"/>
          </w:tcPr>
          <w:p w:rsidR="008142E6" w:rsidRPr="006862B0" w:rsidRDefault="008142E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Александровская сельская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FA6EC2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10.02.</w:t>
            </w:r>
          </w:p>
        </w:tc>
        <w:tc>
          <w:tcPr>
            <w:tcW w:w="5672" w:type="dxa"/>
          </w:tcPr>
          <w:p w:rsidR="008142E6" w:rsidRPr="006862B0" w:rsidRDefault="00FA6EC2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Обзор, беседа у книжной выставки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Из истории Безенчукского района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  <w:r w:rsidR="00456107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(ко Дню образования Безенчукского района)</w:t>
            </w:r>
          </w:p>
        </w:tc>
        <w:tc>
          <w:tcPr>
            <w:tcW w:w="3467" w:type="dxa"/>
          </w:tcPr>
          <w:p w:rsidR="008142E6" w:rsidRPr="006862B0" w:rsidRDefault="00FA6EC2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центральная библиотека</w:t>
            </w:r>
          </w:p>
        </w:tc>
      </w:tr>
      <w:tr w:rsidR="00F91313" w:rsidRPr="006862B0" w:rsidTr="00955246">
        <w:tc>
          <w:tcPr>
            <w:tcW w:w="1634" w:type="dxa"/>
          </w:tcPr>
          <w:p w:rsidR="00F91313" w:rsidRPr="006862B0" w:rsidRDefault="00F91313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11.02.</w:t>
            </w:r>
          </w:p>
        </w:tc>
        <w:tc>
          <w:tcPr>
            <w:tcW w:w="5672" w:type="dxa"/>
          </w:tcPr>
          <w:p w:rsidR="00F91313" w:rsidRPr="006862B0" w:rsidRDefault="00F91313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Начало курса дистанционного </w:t>
            </w: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обучения по</w:t>
            </w:r>
            <w:proofErr w:type="gram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образовательным комплексам в рамках обучения специалистов муниципальных библиотек использованию информационно-коммуникационных технологий</w:t>
            </w:r>
          </w:p>
        </w:tc>
        <w:tc>
          <w:tcPr>
            <w:tcW w:w="3467" w:type="dxa"/>
          </w:tcPr>
          <w:p w:rsidR="00F91313" w:rsidRPr="006862B0" w:rsidRDefault="00FB26CB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Библиотеки МБУК </w:t>
            </w:r>
          </w:p>
          <w:p w:rsidR="00FB26CB" w:rsidRPr="006862B0" w:rsidRDefault="00FB26CB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центральная библиотека</w:t>
            </w:r>
          </w:p>
        </w:tc>
      </w:tr>
      <w:tr w:rsidR="00FB26CB" w:rsidRPr="006862B0" w:rsidTr="00955246">
        <w:tc>
          <w:tcPr>
            <w:tcW w:w="1634" w:type="dxa"/>
          </w:tcPr>
          <w:p w:rsidR="00FB26CB" w:rsidRPr="006862B0" w:rsidRDefault="00FB26CB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12.02.</w:t>
            </w:r>
          </w:p>
        </w:tc>
        <w:tc>
          <w:tcPr>
            <w:tcW w:w="5672" w:type="dxa"/>
          </w:tcPr>
          <w:p w:rsidR="00FB26CB" w:rsidRPr="006862B0" w:rsidRDefault="00FB26CB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Великий артист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литературно – музыкальная программа, посвященная 140-летию Ф.И. Шаляпина (для юношества)</w:t>
            </w:r>
          </w:p>
        </w:tc>
        <w:tc>
          <w:tcPr>
            <w:tcW w:w="3467" w:type="dxa"/>
          </w:tcPr>
          <w:p w:rsidR="00FB26CB" w:rsidRPr="006862B0" w:rsidRDefault="00FB26CB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Осинская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FA6EC2" w:rsidRPr="006862B0" w:rsidTr="00955246">
        <w:tc>
          <w:tcPr>
            <w:tcW w:w="1634" w:type="dxa"/>
          </w:tcPr>
          <w:p w:rsidR="00FA6EC2" w:rsidRPr="006862B0" w:rsidRDefault="00FA6EC2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12.02.</w:t>
            </w:r>
          </w:p>
          <w:p w:rsidR="00FA6EC2" w:rsidRPr="006862B0" w:rsidRDefault="00FA6EC2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10.30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FA6EC2" w:rsidRPr="006862B0" w:rsidRDefault="00FA6EC2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Презентация интерактивной книжной выставки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Лучше нет родного края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(обзор, беседа, конкурсы, викторина и т.д.)</w:t>
            </w:r>
            <w:r w:rsidR="00456107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(ко Дню образования Безенчукского района)</w:t>
            </w:r>
          </w:p>
        </w:tc>
        <w:tc>
          <w:tcPr>
            <w:tcW w:w="3467" w:type="dxa"/>
          </w:tcPr>
          <w:p w:rsidR="00FA6EC2" w:rsidRPr="006862B0" w:rsidRDefault="00FA6EC2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Детская районная библиотека</w:t>
            </w:r>
          </w:p>
        </w:tc>
      </w:tr>
      <w:tr w:rsidR="008142E6" w:rsidRPr="006862B0" w:rsidTr="00955246">
        <w:tc>
          <w:tcPr>
            <w:tcW w:w="1634" w:type="dxa"/>
          </w:tcPr>
          <w:p w:rsidR="008142E6" w:rsidRPr="006862B0" w:rsidRDefault="008142E6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12.02.</w:t>
            </w:r>
          </w:p>
        </w:tc>
        <w:tc>
          <w:tcPr>
            <w:tcW w:w="5672" w:type="dxa"/>
          </w:tcPr>
          <w:p w:rsidR="008142E6" w:rsidRPr="006862B0" w:rsidRDefault="008142E6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Окружное совещание заведующих дошкольными образовательными учреждениями в </w:t>
            </w: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г</w:t>
            </w:r>
            <w:proofErr w:type="gram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 Чапаевске</w:t>
            </w:r>
          </w:p>
        </w:tc>
        <w:tc>
          <w:tcPr>
            <w:tcW w:w="3467" w:type="dxa"/>
          </w:tcPr>
          <w:p w:rsidR="008142E6" w:rsidRPr="006862B0" w:rsidRDefault="008142E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Руководители дошкольных образовательных учреждений</w:t>
            </w:r>
          </w:p>
        </w:tc>
      </w:tr>
      <w:tr w:rsidR="00456107" w:rsidRPr="006862B0" w:rsidTr="00955246">
        <w:tc>
          <w:tcPr>
            <w:tcW w:w="1634" w:type="dxa"/>
          </w:tcPr>
          <w:p w:rsidR="0025534C" w:rsidRPr="006862B0" w:rsidRDefault="0025534C" w:rsidP="0025534C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13.02.</w:t>
            </w:r>
          </w:p>
          <w:p w:rsidR="00456107" w:rsidRPr="006862B0" w:rsidRDefault="0025534C" w:rsidP="0025534C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10.00.</w:t>
            </w:r>
          </w:p>
        </w:tc>
        <w:tc>
          <w:tcPr>
            <w:tcW w:w="5672" w:type="dxa"/>
          </w:tcPr>
          <w:p w:rsidR="00456107" w:rsidRDefault="0025534C" w:rsidP="00FB26CB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Библиотечный урок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Экскурсия по книжному городу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знакомство с библиотекой учеников 1 класса</w:t>
            </w:r>
          </w:p>
          <w:p w:rsidR="0025534C" w:rsidRPr="006862B0" w:rsidRDefault="0025534C" w:rsidP="00FB26CB">
            <w:pPr>
              <w:jc w:val="both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467" w:type="dxa"/>
          </w:tcPr>
          <w:p w:rsidR="00456107" w:rsidRPr="006862B0" w:rsidRDefault="0025534C" w:rsidP="00FB26CB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Ольгинская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14.02.</w:t>
            </w:r>
          </w:p>
        </w:tc>
        <w:tc>
          <w:tcPr>
            <w:tcW w:w="5672" w:type="dxa"/>
          </w:tcPr>
          <w:p w:rsidR="00456107" w:rsidRPr="006862B0" w:rsidRDefault="00456107" w:rsidP="00EB1E88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Окружное совещание директоров образовательных учреждений  в </w:t>
            </w: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г</w:t>
            </w:r>
            <w:proofErr w:type="gram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 Чапаевске</w:t>
            </w:r>
          </w:p>
        </w:tc>
        <w:tc>
          <w:tcPr>
            <w:tcW w:w="3467" w:type="dxa"/>
          </w:tcPr>
          <w:p w:rsidR="00456107" w:rsidRPr="006862B0" w:rsidRDefault="00456107" w:rsidP="00EB1E88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FB26CB" w:rsidP="00EB1E88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14.02.</w:t>
            </w:r>
          </w:p>
          <w:p w:rsidR="00FB26CB" w:rsidRPr="006862B0" w:rsidRDefault="00FB26CB" w:rsidP="00EB1E88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11.30.</w:t>
            </w:r>
          </w:p>
        </w:tc>
        <w:tc>
          <w:tcPr>
            <w:tcW w:w="5672" w:type="dxa"/>
          </w:tcPr>
          <w:p w:rsidR="00456107" w:rsidRPr="006862B0" w:rsidRDefault="00FB26CB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Современные путеводители в мире информации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- интерактивная игра для учащихся 5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467" w:type="dxa"/>
          </w:tcPr>
          <w:p w:rsidR="00456107" w:rsidRPr="006862B0" w:rsidRDefault="00FB26CB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Детская городская библиотека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14.02.</w:t>
            </w:r>
          </w:p>
          <w:p w:rsidR="00456107" w:rsidRPr="006862B0" w:rsidRDefault="00456107" w:rsidP="00033D73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 час.</w:t>
            </w:r>
          </w:p>
        </w:tc>
        <w:tc>
          <w:tcPr>
            <w:tcW w:w="5672" w:type="dxa"/>
          </w:tcPr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Литературная гостиная 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Зимнее настроение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456107" w:rsidRPr="006862B0" w:rsidRDefault="00456107" w:rsidP="00033D73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Песоченский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14.02.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19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Вечер, посвященный Дню всех влюбленных</w:t>
            </w:r>
          </w:p>
        </w:tc>
        <w:tc>
          <w:tcPr>
            <w:tcW w:w="3467" w:type="dxa"/>
          </w:tcPr>
          <w:p w:rsidR="00456107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Преображенский СДК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71787A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-1070610</wp:posOffset>
                  </wp:positionH>
                  <wp:positionV relativeFrom="page">
                    <wp:posOffset>9525</wp:posOffset>
                  </wp:positionV>
                  <wp:extent cx="7553325" cy="10677525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26CB" w:rsidRPr="006862B0">
              <w:rPr>
                <w:rFonts w:ascii="Verdana" w:hAnsi="Verdana" w:cs="Times New Roman"/>
                <w:i/>
                <w:sz w:val="26"/>
                <w:szCs w:val="26"/>
              </w:rPr>
              <w:t>14.02.</w:t>
            </w:r>
          </w:p>
        </w:tc>
        <w:tc>
          <w:tcPr>
            <w:tcW w:w="5672" w:type="dxa"/>
          </w:tcPr>
          <w:p w:rsidR="00456107" w:rsidRPr="006862B0" w:rsidRDefault="00FB26CB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Давай с тобой поговорим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- 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lastRenderedPageBreak/>
              <w:t xml:space="preserve">беседа-игра о культуре общения (для </w:t>
            </w:r>
            <w:r w:rsidR="0025534C" w:rsidRPr="0025534C">
              <w:rPr>
                <w:rFonts w:ascii="Verdana" w:hAnsi="Verdana" w:cs="Times New Roman"/>
                <w:i/>
                <w:sz w:val="26"/>
                <w:szCs w:val="26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-1070610</wp:posOffset>
                  </wp:positionH>
                  <wp:positionV relativeFrom="page">
                    <wp:posOffset>9525</wp:posOffset>
                  </wp:positionV>
                  <wp:extent cx="7553325" cy="10677525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юношества)</w:t>
            </w:r>
          </w:p>
        </w:tc>
        <w:tc>
          <w:tcPr>
            <w:tcW w:w="3467" w:type="dxa"/>
          </w:tcPr>
          <w:p w:rsidR="00456107" w:rsidRPr="006862B0" w:rsidRDefault="00FB26CB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lastRenderedPageBreak/>
              <w:t>Натальинская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lastRenderedPageBreak/>
              <w:t>библиотека</w:t>
            </w:r>
          </w:p>
        </w:tc>
      </w:tr>
      <w:tr w:rsidR="00FB26CB" w:rsidRPr="006862B0" w:rsidTr="00955246">
        <w:tc>
          <w:tcPr>
            <w:tcW w:w="1634" w:type="dxa"/>
          </w:tcPr>
          <w:p w:rsidR="00FB26CB" w:rsidRPr="006862B0" w:rsidRDefault="00FB26CB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lastRenderedPageBreak/>
              <w:t>14.02.</w:t>
            </w:r>
          </w:p>
        </w:tc>
        <w:tc>
          <w:tcPr>
            <w:tcW w:w="5672" w:type="dxa"/>
          </w:tcPr>
          <w:p w:rsidR="00FB26CB" w:rsidRPr="006862B0" w:rsidRDefault="00FB26CB" w:rsidP="00FB26CB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Классики – о любви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книжная выставка, беседа ко Дню святого Валентина</w:t>
            </w:r>
          </w:p>
        </w:tc>
        <w:tc>
          <w:tcPr>
            <w:tcW w:w="3467" w:type="dxa"/>
          </w:tcPr>
          <w:p w:rsidR="00FB26CB" w:rsidRPr="006862B0" w:rsidRDefault="00FB26CB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Прибойская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14.02.</w:t>
            </w:r>
          </w:p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15.00.</w:t>
            </w:r>
          </w:p>
        </w:tc>
        <w:tc>
          <w:tcPr>
            <w:tcW w:w="5672" w:type="dxa"/>
          </w:tcPr>
          <w:p w:rsidR="004D71AF" w:rsidRPr="006862B0" w:rsidRDefault="004D71AF" w:rsidP="00FB26CB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Конкурсная развлекательная программа «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Валентинки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в клубе «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Ты+Я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4D71AF" w:rsidRPr="006862B0" w:rsidRDefault="004D71AF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МАУК «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 досуга»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15.02.</w:t>
            </w:r>
          </w:p>
        </w:tc>
        <w:tc>
          <w:tcPr>
            <w:tcW w:w="5672" w:type="dxa"/>
          </w:tcPr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Сретение Господне</w:t>
            </w:r>
          </w:p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Богослужения в православных храмах</w:t>
            </w:r>
          </w:p>
        </w:tc>
        <w:tc>
          <w:tcPr>
            <w:tcW w:w="3467" w:type="dxa"/>
          </w:tcPr>
          <w:p w:rsidR="00456107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</w:tr>
      <w:tr w:rsidR="00456107" w:rsidRPr="00D15896" w:rsidTr="00955246">
        <w:tc>
          <w:tcPr>
            <w:tcW w:w="1634" w:type="dxa"/>
          </w:tcPr>
          <w:p w:rsidR="00456107" w:rsidRPr="00D15896" w:rsidRDefault="00456107" w:rsidP="008A61E1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15.02.</w:t>
            </w:r>
          </w:p>
          <w:p w:rsidR="00456107" w:rsidRPr="00D15896" w:rsidRDefault="00456107" w:rsidP="00D15896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1</w:t>
            </w:r>
            <w:r w:rsidR="00D15896"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1</w:t>
            </w:r>
            <w:r w:rsidR="00743A79"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.00</w:t>
            </w: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D15896" w:rsidRDefault="00456107" w:rsidP="00C94AB3">
            <w:pPr>
              <w:jc w:val="both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 xml:space="preserve">Торжественный митинг, посвященный Дню памяти о россиянах, исполнявших свой долг за пределами Отечества </w:t>
            </w:r>
          </w:p>
          <w:p w:rsidR="00456107" w:rsidRPr="00D15896" w:rsidRDefault="00456107" w:rsidP="00C94AB3">
            <w:pPr>
              <w:jc w:val="both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Безенчук, площадь около к/т «Юбилейный»</w:t>
            </w:r>
          </w:p>
        </w:tc>
        <w:tc>
          <w:tcPr>
            <w:tcW w:w="3467" w:type="dxa"/>
          </w:tcPr>
          <w:p w:rsidR="00456107" w:rsidRPr="00D15896" w:rsidRDefault="00456107" w:rsidP="008A61E1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Комитет культуры и молодежной политики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20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Вечер добровольцев</w:t>
            </w:r>
          </w:p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ДМО, ул.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Луговцева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, д. 55</w:t>
            </w:r>
          </w:p>
        </w:tc>
        <w:tc>
          <w:tcPr>
            <w:tcW w:w="3467" w:type="dxa"/>
          </w:tcPr>
          <w:p w:rsidR="00456107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Дом молодежных организаций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20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Тематическая программа, посвященная Дню святого Валентина</w:t>
            </w:r>
          </w:p>
        </w:tc>
        <w:tc>
          <w:tcPr>
            <w:tcW w:w="3467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Осинский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18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Развлекательная программа ко Дню святого Валентина</w:t>
            </w:r>
          </w:p>
        </w:tc>
        <w:tc>
          <w:tcPr>
            <w:tcW w:w="3467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Натальинский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20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033D7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Развлекательная программа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День всех влюбленных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Никольский СДК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20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033D7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Тематическая программа, посвященная Дню всех влюбленных</w:t>
            </w:r>
          </w:p>
        </w:tc>
        <w:tc>
          <w:tcPr>
            <w:tcW w:w="3467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Екатериновский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21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3F4DDD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Конкурсная программа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День святого Валентина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Переволокский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16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Конкурсная программа, посвященная Дню всех влюбленных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О любви не говорят – о ней все сказано!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развлекательная тематическая программа</w:t>
            </w:r>
          </w:p>
        </w:tc>
        <w:tc>
          <w:tcPr>
            <w:tcW w:w="3467" w:type="dxa"/>
          </w:tcPr>
          <w:p w:rsidR="00456107" w:rsidRPr="006862B0" w:rsidRDefault="007137D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  <w:highlight w:val="yellow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МБУК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культурно –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досуговый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</w:t>
            </w:r>
          </w:p>
        </w:tc>
      </w:tr>
      <w:tr w:rsidR="00FB26CB" w:rsidRPr="006862B0" w:rsidTr="00955246">
        <w:tc>
          <w:tcPr>
            <w:tcW w:w="1634" w:type="dxa"/>
          </w:tcPr>
          <w:p w:rsidR="00FB26CB" w:rsidRPr="006862B0" w:rsidRDefault="00FB26CB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16.02.</w:t>
            </w:r>
          </w:p>
        </w:tc>
        <w:tc>
          <w:tcPr>
            <w:tcW w:w="5672" w:type="dxa"/>
          </w:tcPr>
          <w:p w:rsidR="00FB26CB" w:rsidRPr="006862B0" w:rsidRDefault="00FB26CB" w:rsidP="00FB26CB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Ежемесячная</w:t>
            </w:r>
            <w:proofErr w:type="gram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ТВ-программа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Литературный проспект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6862B0" w:rsidRDefault="00FB26CB" w:rsidP="006862B0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Запись программы – в </w:t>
            </w:r>
            <w:proofErr w:type="spellStart"/>
            <w:r w:rsidR="007137DC"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Безенчукской</w:t>
            </w:r>
            <w:proofErr w:type="spellEnd"/>
            <w:r w:rsidR="007137DC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137DC"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межпоселенческой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центральн</w:t>
            </w:r>
            <w:r w:rsidR="007137DC" w:rsidRPr="006862B0">
              <w:rPr>
                <w:rFonts w:ascii="Verdana" w:hAnsi="Verdana" w:cs="Times New Roman"/>
                <w:i/>
                <w:sz w:val="26"/>
                <w:szCs w:val="26"/>
              </w:rPr>
              <w:t>ой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библио</w:t>
            </w:r>
            <w:r w:rsidR="007137DC" w:rsidRPr="006862B0">
              <w:rPr>
                <w:rFonts w:ascii="Verdana" w:hAnsi="Verdana" w:cs="Times New Roman"/>
                <w:i/>
                <w:sz w:val="26"/>
                <w:szCs w:val="26"/>
              </w:rPr>
              <w:t>-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тек</w:t>
            </w:r>
            <w:r w:rsidR="007137DC" w:rsidRPr="006862B0">
              <w:rPr>
                <w:rFonts w:ascii="Verdana" w:hAnsi="Verdana" w:cs="Times New Roman"/>
                <w:i/>
                <w:sz w:val="26"/>
                <w:szCs w:val="26"/>
              </w:rPr>
              <w:t>е</w:t>
            </w:r>
            <w:proofErr w:type="spellEnd"/>
            <w:proofErr w:type="gramEnd"/>
            <w:r w:rsidR="007137DC"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, </w:t>
            </w:r>
          </w:p>
          <w:p w:rsidR="00FB26CB" w:rsidRPr="006862B0" w:rsidRDefault="007137DC" w:rsidP="006862B0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эфир – БТРК «Аспект»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16.02.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21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Развлекательная программа ко Дню святого Валентина</w:t>
            </w:r>
          </w:p>
        </w:tc>
        <w:tc>
          <w:tcPr>
            <w:tcW w:w="3467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Ольгинский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456107" w:rsidRPr="006862B0" w:rsidTr="00955246">
        <w:tc>
          <w:tcPr>
            <w:tcW w:w="1634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16.02.</w:t>
            </w:r>
          </w:p>
          <w:p w:rsidR="00456107" w:rsidRPr="006862B0" w:rsidRDefault="00456107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20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56107" w:rsidRPr="006862B0" w:rsidRDefault="00456107" w:rsidP="007563C7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Любви все возрасты покорны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развлекательная программа</w:t>
            </w:r>
          </w:p>
        </w:tc>
        <w:tc>
          <w:tcPr>
            <w:tcW w:w="3467" w:type="dxa"/>
          </w:tcPr>
          <w:p w:rsidR="00456107" w:rsidRPr="006862B0" w:rsidRDefault="00456107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Васильевский СДК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18.02.</w:t>
            </w:r>
          </w:p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11.30.</w:t>
            </w:r>
          </w:p>
        </w:tc>
        <w:tc>
          <w:tcPr>
            <w:tcW w:w="5672" w:type="dxa"/>
          </w:tcPr>
          <w:p w:rsidR="004D71AF" w:rsidRPr="006862B0" w:rsidRDefault="004D71AF" w:rsidP="007563C7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Историческая игра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Счастливый случай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4D71AF" w:rsidRPr="006862B0" w:rsidRDefault="004D71AF" w:rsidP="00215003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МАУК «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 досуга»</w:t>
            </w:r>
          </w:p>
        </w:tc>
      </w:tr>
      <w:tr w:rsidR="004D71AF" w:rsidRPr="006862B0" w:rsidTr="00955246">
        <w:trPr>
          <w:trHeight w:val="622"/>
        </w:trPr>
        <w:tc>
          <w:tcPr>
            <w:tcW w:w="1634" w:type="dxa"/>
          </w:tcPr>
          <w:p w:rsidR="004D71AF" w:rsidRPr="006862B0" w:rsidRDefault="004D71AF" w:rsidP="007563C7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20.02. </w:t>
            </w:r>
          </w:p>
        </w:tc>
        <w:tc>
          <w:tcPr>
            <w:tcW w:w="5672" w:type="dxa"/>
          </w:tcPr>
          <w:p w:rsidR="004D71AF" w:rsidRPr="006862B0" w:rsidRDefault="004D71AF" w:rsidP="000B4598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Вечер отдыха для пенсионеров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Предков слава, потомков мечта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  <w:highlight w:val="yellow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МБУК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культурно –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досуговый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71787A" w:rsidP="007563C7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-1108710</wp:posOffset>
                  </wp:positionH>
                  <wp:positionV relativeFrom="page">
                    <wp:posOffset>9525</wp:posOffset>
                  </wp:positionV>
                  <wp:extent cx="7581900" cy="10687050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71AF" w:rsidRPr="006862B0">
              <w:rPr>
                <w:rFonts w:ascii="Verdana" w:hAnsi="Verdana" w:cs="Times New Roman"/>
                <w:i/>
                <w:sz w:val="26"/>
                <w:szCs w:val="26"/>
              </w:rPr>
              <w:t>20.02.</w:t>
            </w:r>
          </w:p>
          <w:p w:rsidR="004D71AF" w:rsidRPr="006862B0" w:rsidRDefault="004D71AF" w:rsidP="007563C7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14.30.</w:t>
            </w:r>
          </w:p>
        </w:tc>
        <w:tc>
          <w:tcPr>
            <w:tcW w:w="5672" w:type="dxa"/>
          </w:tcPr>
          <w:p w:rsidR="004D71AF" w:rsidRPr="006862B0" w:rsidRDefault="004D71AF" w:rsidP="00891457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="00891457" w:rsidRPr="006862B0">
              <w:rPr>
                <w:rFonts w:ascii="Verdana" w:hAnsi="Verdana" w:cs="Times New Roman"/>
                <w:i/>
                <w:sz w:val="26"/>
                <w:szCs w:val="26"/>
              </w:rPr>
              <w:t>Л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итературно – музыкальна</w:t>
            </w:r>
            <w:r w:rsidR="00891457" w:rsidRPr="006862B0">
              <w:rPr>
                <w:rFonts w:ascii="Verdana" w:hAnsi="Verdana" w:cs="Times New Roman"/>
                <w:i/>
                <w:sz w:val="26"/>
                <w:szCs w:val="26"/>
              </w:rPr>
              <w:t>я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гостиная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Я куплет допою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…», посвященная 75-летию В.С. Высоцкого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  <w:highlight w:val="yellow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библиотека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7563C7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20.02.</w:t>
            </w:r>
          </w:p>
        </w:tc>
        <w:tc>
          <w:tcPr>
            <w:tcW w:w="5672" w:type="dxa"/>
          </w:tcPr>
          <w:p w:rsidR="004D71AF" w:rsidRPr="006862B0" w:rsidRDefault="004D71AF" w:rsidP="000B4598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Выставка – хобби 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Город мастеров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Осинская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7563C7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21.02.</w:t>
            </w:r>
          </w:p>
          <w:p w:rsidR="004D71AF" w:rsidRPr="006862B0" w:rsidRDefault="004D71AF" w:rsidP="007563C7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15.00.</w:t>
            </w:r>
          </w:p>
        </w:tc>
        <w:tc>
          <w:tcPr>
            <w:tcW w:w="5672" w:type="dxa"/>
          </w:tcPr>
          <w:p w:rsidR="004D71AF" w:rsidRPr="006862B0" w:rsidRDefault="004D71AF" w:rsidP="007137DC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6862B0">
              <w:rPr>
                <w:rFonts w:ascii="Verdana" w:hAnsi="Verdana" w:cs="Times New Roman"/>
                <w:b/>
                <w:i/>
                <w:sz w:val="26"/>
                <w:szCs w:val="26"/>
              </w:rPr>
              <w:t>Слово – дело великое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- занимательный урок для учащихся 5-6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Прибойская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21.02.</w:t>
            </w:r>
          </w:p>
          <w:p w:rsidR="004D71AF" w:rsidRPr="006862B0" w:rsidRDefault="004D71AF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14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5672" w:type="dxa"/>
          </w:tcPr>
          <w:p w:rsidR="004D71AF" w:rsidRPr="006862B0" w:rsidRDefault="004D71AF" w:rsidP="007563C7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Концертная программа, посвященная Дню защитника Отечества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Никольский СДК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21.02.</w:t>
            </w:r>
          </w:p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11.00</w:t>
            </w:r>
          </w:p>
        </w:tc>
        <w:tc>
          <w:tcPr>
            <w:tcW w:w="5672" w:type="dxa"/>
          </w:tcPr>
          <w:p w:rsidR="004D71AF" w:rsidRPr="006862B0" w:rsidRDefault="004D71AF" w:rsidP="007563C7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Познавательно – развлекательная программа «</w:t>
            </w:r>
            <w:proofErr w:type="gramStart"/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Армейский</w:t>
            </w:r>
            <w:proofErr w:type="gramEnd"/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каледоскоп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МАУК «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 досуга»</w:t>
            </w:r>
          </w:p>
        </w:tc>
      </w:tr>
      <w:tr w:rsidR="004D71AF" w:rsidRPr="00955246" w:rsidTr="00955246">
        <w:tc>
          <w:tcPr>
            <w:tcW w:w="1634" w:type="dxa"/>
          </w:tcPr>
          <w:p w:rsidR="004D71AF" w:rsidRDefault="004D71AF" w:rsidP="00FB26CB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22.02.</w:t>
            </w:r>
          </w:p>
          <w:p w:rsidR="0025534C" w:rsidRPr="00955246" w:rsidRDefault="0025534C" w:rsidP="00FB26CB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14.00.</w:t>
            </w:r>
          </w:p>
        </w:tc>
        <w:tc>
          <w:tcPr>
            <w:tcW w:w="5672" w:type="dxa"/>
          </w:tcPr>
          <w:p w:rsidR="004D71AF" w:rsidRPr="00955246" w:rsidRDefault="004D71AF" w:rsidP="00FB26CB">
            <w:pPr>
              <w:jc w:val="both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Торжественное мероприятие, посвященное Дню защитника Отечества.</w:t>
            </w:r>
          </w:p>
          <w:p w:rsidR="004D71AF" w:rsidRPr="00955246" w:rsidRDefault="004D71AF" w:rsidP="00FB26CB">
            <w:pPr>
              <w:jc w:val="both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Безенчук, к/т «Юбилейный»</w:t>
            </w:r>
          </w:p>
        </w:tc>
        <w:tc>
          <w:tcPr>
            <w:tcW w:w="3467" w:type="dxa"/>
          </w:tcPr>
          <w:p w:rsidR="004D71AF" w:rsidRPr="00955246" w:rsidRDefault="004D71AF" w:rsidP="00FB26CB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Комитет культуры и молодежной политики,</w:t>
            </w:r>
          </w:p>
          <w:p w:rsidR="004D71AF" w:rsidRPr="00955246" w:rsidRDefault="004D71AF" w:rsidP="00FB26CB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 xml:space="preserve">МБУК </w:t>
            </w:r>
            <w:proofErr w:type="spellStart"/>
            <w:r w:rsidRPr="0095524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Межпоселенческий</w:t>
            </w:r>
            <w:proofErr w:type="spellEnd"/>
            <w:r w:rsidRPr="0095524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 xml:space="preserve"> культурно – </w:t>
            </w:r>
            <w:proofErr w:type="spellStart"/>
            <w:r w:rsidRPr="0095524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досуговый</w:t>
            </w:r>
            <w:proofErr w:type="spellEnd"/>
            <w:r w:rsidRPr="0095524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 xml:space="preserve"> центр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4D71AF" w:rsidRPr="006862B0" w:rsidRDefault="004D71AF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12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D71AF" w:rsidRPr="006862B0" w:rsidRDefault="004D71AF" w:rsidP="007563C7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Служу Отечеству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концертная программа художественной самодеятельности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Екатериновский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4D71AF" w:rsidRPr="006862B0" w:rsidRDefault="004D71AF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19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5672" w:type="dxa"/>
          </w:tcPr>
          <w:p w:rsidR="004D71AF" w:rsidRPr="006862B0" w:rsidRDefault="004D71AF" w:rsidP="007563C7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А ну-ка парни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!» - конкурсная программа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Купинский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4D71AF" w:rsidRPr="006862B0" w:rsidRDefault="004D71AF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16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D71AF" w:rsidRPr="006862B0" w:rsidRDefault="004D71AF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Люблю тебя, моя Россия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- концертная программа 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Васильевский СДК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4D71AF" w:rsidRPr="006862B0" w:rsidRDefault="004D71AF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19</w:t>
            </w:r>
            <w:r w:rsidR="00743A79"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4D71AF" w:rsidRPr="006862B0" w:rsidRDefault="004D71AF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Вечер отдыха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Здравия желаю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развлекательная программа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  <w:highlight w:val="yellow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МБУК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культурно –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досуговый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10.00.</w:t>
            </w:r>
          </w:p>
        </w:tc>
        <w:tc>
          <w:tcPr>
            <w:tcW w:w="5672" w:type="dxa"/>
          </w:tcPr>
          <w:p w:rsidR="004D71AF" w:rsidRPr="006862B0" w:rsidRDefault="004D71AF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Фольклорный праздник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Эта звонкая чудо-частушка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в клубе пожилых людей «Золотой возраст»</w:t>
            </w:r>
          </w:p>
        </w:tc>
        <w:tc>
          <w:tcPr>
            <w:tcW w:w="3467" w:type="dxa"/>
          </w:tcPr>
          <w:p w:rsidR="004D71AF" w:rsidRPr="006862B0" w:rsidRDefault="00BB5D42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Verdana" w:hAnsi="Verdana" w:cs="Times New Roman"/>
                <w:i/>
                <w:sz w:val="26"/>
                <w:szCs w:val="26"/>
              </w:rPr>
              <w:t>Центр социального обслуживания пенсионеров пожилого возраста и инвалидов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11.30.</w:t>
            </w:r>
          </w:p>
        </w:tc>
        <w:tc>
          <w:tcPr>
            <w:tcW w:w="5672" w:type="dxa"/>
          </w:tcPr>
          <w:p w:rsidR="004D71AF" w:rsidRPr="006862B0" w:rsidRDefault="004D71AF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Служит в армии солдат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» - военно-патриотическая игра для учащихся 2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Детская городская библиотека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18.00.</w:t>
            </w:r>
          </w:p>
        </w:tc>
        <w:tc>
          <w:tcPr>
            <w:tcW w:w="5672" w:type="dxa"/>
          </w:tcPr>
          <w:p w:rsidR="004D71AF" w:rsidRPr="006862B0" w:rsidRDefault="004D71AF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Праздничный концерт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Я буду защитником Отечества»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ДДТ «Радуга»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18.00.</w:t>
            </w:r>
          </w:p>
        </w:tc>
        <w:tc>
          <w:tcPr>
            <w:tcW w:w="5672" w:type="dxa"/>
          </w:tcPr>
          <w:p w:rsidR="004D71AF" w:rsidRPr="006862B0" w:rsidRDefault="004D71AF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Вечер отдыха для взрослых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А я люблю военных»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МАУК «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 досуга»</w:t>
            </w:r>
          </w:p>
        </w:tc>
      </w:tr>
      <w:tr w:rsidR="004D71AF" w:rsidRPr="006862B0" w:rsidTr="00955246">
        <w:tc>
          <w:tcPr>
            <w:tcW w:w="1634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12.00.</w:t>
            </w:r>
          </w:p>
        </w:tc>
        <w:tc>
          <w:tcPr>
            <w:tcW w:w="5672" w:type="dxa"/>
          </w:tcPr>
          <w:p w:rsidR="004D71AF" w:rsidRPr="006862B0" w:rsidRDefault="004D71AF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Тематический вечер для взрослых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Служу России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4D71AF" w:rsidRPr="006862B0" w:rsidRDefault="004D71AF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Сосновский СДК</w:t>
            </w:r>
          </w:p>
        </w:tc>
      </w:tr>
      <w:tr w:rsidR="00587364" w:rsidRPr="006862B0" w:rsidTr="00955246">
        <w:tc>
          <w:tcPr>
            <w:tcW w:w="1634" w:type="dxa"/>
          </w:tcPr>
          <w:p w:rsidR="00587364" w:rsidRPr="006862B0" w:rsidRDefault="00587364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  <w:p w:rsidR="00587364" w:rsidRPr="006862B0" w:rsidRDefault="00587364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11.00.</w:t>
            </w:r>
          </w:p>
        </w:tc>
        <w:tc>
          <w:tcPr>
            <w:tcW w:w="5672" w:type="dxa"/>
          </w:tcPr>
          <w:p w:rsidR="00587364" w:rsidRPr="006862B0" w:rsidRDefault="00587364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Развлекательно-познавательная программа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Есть такая профессия – Родину защищать!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»,</w:t>
            </w:r>
            <w:r w:rsidR="00955246">
              <w:rPr>
                <w:rFonts w:ascii="Verdana" w:hAnsi="Verdana" w:cs="Times New Roman"/>
                <w:i/>
                <w:sz w:val="26"/>
                <w:szCs w:val="26"/>
              </w:rPr>
              <w:t xml:space="preserve"> 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посвященная Дню защитника Отечества (для детей 10-14 лет)</w:t>
            </w:r>
          </w:p>
        </w:tc>
        <w:tc>
          <w:tcPr>
            <w:tcW w:w="3467" w:type="dxa"/>
          </w:tcPr>
          <w:p w:rsidR="00587364" w:rsidRPr="006862B0" w:rsidRDefault="00587364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Ольгинская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955246" w:rsidRPr="006862B0" w:rsidTr="00955246">
        <w:trPr>
          <w:trHeight w:val="705"/>
        </w:trPr>
        <w:tc>
          <w:tcPr>
            <w:tcW w:w="1634" w:type="dxa"/>
            <w:vMerge w:val="restart"/>
          </w:tcPr>
          <w:p w:rsidR="00955246" w:rsidRPr="006862B0" w:rsidRDefault="0071787A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-1070610</wp:posOffset>
                  </wp:positionH>
                  <wp:positionV relativeFrom="page">
                    <wp:posOffset>9525</wp:posOffset>
                  </wp:positionV>
                  <wp:extent cx="7553325" cy="10706100"/>
                  <wp:effectExtent l="1905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70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246" w:rsidRPr="006862B0">
              <w:rPr>
                <w:rFonts w:ascii="Verdana" w:hAnsi="Verdana" w:cs="Times New Roman"/>
                <w:i/>
                <w:sz w:val="26"/>
                <w:szCs w:val="26"/>
              </w:rPr>
              <w:t>22.02.</w:t>
            </w:r>
          </w:p>
        </w:tc>
        <w:tc>
          <w:tcPr>
            <w:tcW w:w="5672" w:type="dxa"/>
            <w:vMerge w:val="restart"/>
          </w:tcPr>
          <w:p w:rsidR="00955246" w:rsidRPr="006862B0" w:rsidRDefault="00955246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Книжная выставка, беседа:</w:t>
            </w:r>
          </w:p>
          <w:p w:rsidR="00955246" w:rsidRPr="006862B0" w:rsidRDefault="00955246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- «Солдатами не рождаются»,</w:t>
            </w:r>
          </w:p>
          <w:p w:rsidR="00955246" w:rsidRPr="006862B0" w:rsidRDefault="00955246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</w:p>
          <w:p w:rsidR="00955246" w:rsidRPr="006862B0" w:rsidRDefault="00955246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- «Славные сыны Отечества»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955246" w:rsidRPr="006862B0" w:rsidRDefault="0095524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Кануевская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955246" w:rsidRPr="006862B0" w:rsidTr="00955246">
        <w:trPr>
          <w:trHeight w:val="870"/>
        </w:trPr>
        <w:tc>
          <w:tcPr>
            <w:tcW w:w="1634" w:type="dxa"/>
            <w:vMerge/>
          </w:tcPr>
          <w:p w:rsidR="00955246" w:rsidRPr="006862B0" w:rsidRDefault="0095524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5672" w:type="dxa"/>
            <w:vMerge/>
          </w:tcPr>
          <w:p w:rsidR="00955246" w:rsidRPr="006862B0" w:rsidRDefault="00955246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955246" w:rsidRPr="006862B0" w:rsidRDefault="0095524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  <w:p w:rsidR="00955246" w:rsidRPr="006862B0" w:rsidRDefault="00955246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Покровская сельская </w:t>
            </w:r>
          </w:p>
          <w:p w:rsidR="00955246" w:rsidRPr="006862B0" w:rsidRDefault="00955246" w:rsidP="00891457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библиотека</w:t>
            </w:r>
          </w:p>
        </w:tc>
      </w:tr>
      <w:tr w:rsidR="0025534C" w:rsidRPr="006862B0" w:rsidTr="00955246">
        <w:trPr>
          <w:trHeight w:val="870"/>
        </w:trPr>
        <w:tc>
          <w:tcPr>
            <w:tcW w:w="1634" w:type="dxa"/>
          </w:tcPr>
          <w:p w:rsidR="0025534C" w:rsidRPr="00D15896" w:rsidRDefault="0025534C" w:rsidP="002A5696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23</w:t>
            </w: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.02.</w:t>
            </w:r>
          </w:p>
          <w:p w:rsidR="0025534C" w:rsidRPr="00D15896" w:rsidRDefault="0025534C" w:rsidP="0025534C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1</w:t>
            </w:r>
            <w:r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.00.</w:t>
            </w:r>
          </w:p>
        </w:tc>
        <w:tc>
          <w:tcPr>
            <w:tcW w:w="5672" w:type="dxa"/>
          </w:tcPr>
          <w:p w:rsidR="0025534C" w:rsidRPr="00D15896" w:rsidRDefault="0025534C" w:rsidP="002A5696">
            <w:pPr>
              <w:jc w:val="both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 xml:space="preserve">Торжественный митинг, посвященный Дню </w:t>
            </w:r>
            <w:r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защитника</w:t>
            </w: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 xml:space="preserve"> Отечества </w:t>
            </w:r>
          </w:p>
          <w:p w:rsidR="0025534C" w:rsidRPr="00D15896" w:rsidRDefault="0025534C" w:rsidP="002A5696">
            <w:pPr>
              <w:jc w:val="both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Безенчук, площадь около к/т «Юбилейный»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25534C" w:rsidRPr="00D15896" w:rsidRDefault="0025534C" w:rsidP="002A5696">
            <w:pPr>
              <w:jc w:val="center"/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</w:pPr>
            <w:r w:rsidRPr="00D15896">
              <w:rPr>
                <w:rFonts w:ascii="Verdana" w:hAnsi="Verdana" w:cs="Times New Roman"/>
                <w:b/>
                <w:i/>
                <w:color w:val="FF0000"/>
                <w:sz w:val="26"/>
                <w:szCs w:val="26"/>
              </w:rPr>
              <w:t>Комитет культуры и молодежной политики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14.00.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Герои Отечества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викторина для детей разного возраста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Александровская сельская библиотека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17.00.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«</w:t>
            </w:r>
            <w:proofErr w:type="spellStart"/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Голубой</w:t>
            </w:r>
            <w:proofErr w:type="spellEnd"/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 xml:space="preserve"> огонек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 - праздничный вечер, посвященный Дню защитника Отечества (совместно с СДК)</w:t>
            </w:r>
          </w:p>
        </w:tc>
        <w:tc>
          <w:tcPr>
            <w:tcW w:w="3467" w:type="dxa"/>
          </w:tcPr>
          <w:p w:rsidR="0025534C" w:rsidRPr="006862B0" w:rsidRDefault="0025534C" w:rsidP="00215003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Александровская сельская библиотека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18</w:t>
            </w:r>
            <w:r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Концертная программа художественная самодеятельности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Защитникам отечества посвящается…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Натальинский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20 час.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Концертная программа художественная самодеятельности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Служу Отечеству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Ольгинский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17</w:t>
            </w:r>
            <w:r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Концертная программа художественная самодеятельности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Осинский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20</w:t>
            </w:r>
            <w:r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Конкурсно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– развлекательная программа, посвященная Дню защитника Отечества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Привольненский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18 час.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Концертная программа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Солдаты России»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Переволокский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15</w:t>
            </w:r>
            <w:r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Концертная программа, посвященная Дню защитника Отечества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«Отвага, Родина и честь у нашего солдата есть»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МБУК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культурно –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досуговый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18</w:t>
            </w:r>
            <w:r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«Слава тебе солдат!».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Тематический вечер для молодежи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Песоченский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СДК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  <w:p w:rsidR="0025534C" w:rsidRPr="006862B0" w:rsidRDefault="0025534C" w:rsidP="00743A79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19</w:t>
            </w:r>
            <w:r>
              <w:rPr>
                <w:rFonts w:ascii="Verdana" w:hAnsi="Verdana" w:cs="Times New Roman"/>
                <w:i/>
                <w:sz w:val="26"/>
                <w:szCs w:val="26"/>
              </w:rPr>
              <w:t>.00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672" w:type="dxa"/>
          </w:tcPr>
          <w:p w:rsidR="0025534C" w:rsidRPr="006862B0" w:rsidRDefault="0025534C" w:rsidP="00BA347F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Молодежный вечер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«А ну-ка мальчики!»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Преображенский СДК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</w:tc>
        <w:tc>
          <w:tcPr>
            <w:tcW w:w="5672" w:type="dxa"/>
          </w:tcPr>
          <w:p w:rsidR="0025534C" w:rsidRPr="006862B0" w:rsidRDefault="0025534C" w:rsidP="00891457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День защитника Отечества.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«Мужественный день»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- игра-викторина для мальчиков (1-6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.) (совместно с СДК).</w:t>
            </w:r>
          </w:p>
        </w:tc>
        <w:tc>
          <w:tcPr>
            <w:tcW w:w="3467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Купинская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23.02.</w:t>
            </w:r>
          </w:p>
        </w:tc>
        <w:tc>
          <w:tcPr>
            <w:tcW w:w="5672" w:type="dxa"/>
          </w:tcPr>
          <w:p w:rsidR="0025534C" w:rsidRPr="006862B0" w:rsidRDefault="0025534C" w:rsidP="00955246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Исторические чтения в 70-летию Сталин</w:t>
            </w:r>
            <w:r>
              <w:rPr>
                <w:rFonts w:ascii="Verdana" w:hAnsi="Verdana" w:cs="Times New Roman"/>
                <w:i/>
                <w:sz w:val="26"/>
                <w:szCs w:val="26"/>
              </w:rPr>
              <w:t xml:space="preserve">градской битвы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«Трудный путь к Победе»</w:t>
            </w:r>
          </w:p>
        </w:tc>
        <w:tc>
          <w:tcPr>
            <w:tcW w:w="3467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Осинская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24.02.</w:t>
            </w:r>
          </w:p>
        </w:tc>
        <w:tc>
          <w:tcPr>
            <w:tcW w:w="5672" w:type="dxa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Очередное заседание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«Клуба любителей поэзии»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Центральной библиотеки (краеведческая страница) (ко Дню образования Безенчукского района)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МБУК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центральная библиотека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lastRenderedPageBreak/>
              <w:t>26.02.</w:t>
            </w:r>
          </w:p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5672" w:type="dxa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«Путешествие в книжный мир»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- библиотечный урок и экскурсия по библиотеке учащихся 1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кл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Осинская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26(28).02.</w:t>
            </w:r>
          </w:p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12.30.</w:t>
            </w:r>
          </w:p>
        </w:tc>
        <w:tc>
          <w:tcPr>
            <w:tcW w:w="5672" w:type="dxa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Литературный портрет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«Прерванный полет»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 75-летию В.Высоцкого) в молодежном клубе «Мы»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городская библиотека (филиал)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-1070610</wp:posOffset>
                  </wp:positionH>
                  <wp:positionV relativeFrom="page">
                    <wp:posOffset>9524</wp:posOffset>
                  </wp:positionV>
                  <wp:extent cx="7572375" cy="10677525"/>
                  <wp:effectExtent l="19050" t="0" r="9525" b="0"/>
                  <wp:wrapNone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28.02.</w:t>
            </w:r>
          </w:p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13.00.</w:t>
            </w:r>
          </w:p>
        </w:tc>
        <w:tc>
          <w:tcPr>
            <w:tcW w:w="5672" w:type="dxa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Конкурсная игровая программа «Стенка на стенку» клуба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«Истоки родного края»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(мероприятие для детей»</w:t>
            </w:r>
            <w:proofErr w:type="gramEnd"/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МАУК «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Безенчукский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 досуга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февраль</w:t>
            </w:r>
          </w:p>
        </w:tc>
        <w:tc>
          <w:tcPr>
            <w:tcW w:w="5672" w:type="dxa"/>
          </w:tcPr>
          <w:p w:rsidR="0025534C" w:rsidRPr="006862B0" w:rsidRDefault="0025534C" w:rsidP="00F53EBE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Открытое первенство ДЮСШ по лыжным гонкам</w:t>
            </w:r>
          </w:p>
        </w:tc>
        <w:tc>
          <w:tcPr>
            <w:tcW w:w="3467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Структурное подразделение ДЮСШ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февраль</w:t>
            </w:r>
          </w:p>
        </w:tc>
        <w:tc>
          <w:tcPr>
            <w:tcW w:w="5672" w:type="dxa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Областные соревнования по лыжным гонкам на призы выпускников – лыжников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Безенчукской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ДЮСШ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Структурное подразделение ДЮСШ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февраль</w:t>
            </w:r>
          </w:p>
        </w:tc>
        <w:tc>
          <w:tcPr>
            <w:tcW w:w="5672" w:type="dxa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Первенство района по борьбе дзюдо среди юношей 1995-1996 г.р., 1997-1998 г.р., 1999-2000 г.р. и моложе, посвященного «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Дню защитника Отечества»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Структурное подразделение ДЮСШ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февраль</w:t>
            </w:r>
          </w:p>
        </w:tc>
        <w:tc>
          <w:tcPr>
            <w:tcW w:w="5672" w:type="dxa"/>
          </w:tcPr>
          <w:p w:rsidR="0025534C" w:rsidRPr="006862B0" w:rsidRDefault="0025534C" w:rsidP="00033D7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Межрайонный турнир по волейболу среди девушек 1997 г.р. и моложе на приз</w:t>
            </w: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ы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ООО</w:t>
            </w:r>
            <w:proofErr w:type="gramEnd"/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 xml:space="preserve"> «Кристалл»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Структурное подразделение ДЮСШ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февраль</w:t>
            </w:r>
          </w:p>
        </w:tc>
        <w:tc>
          <w:tcPr>
            <w:tcW w:w="5672" w:type="dxa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Первенство Безенчукского района по лыжным гонкам в зачет спартакиады среди учащихся образовательных учреждений </w:t>
            </w:r>
          </w:p>
        </w:tc>
        <w:tc>
          <w:tcPr>
            <w:tcW w:w="3467" w:type="dxa"/>
          </w:tcPr>
          <w:p w:rsidR="0025534C" w:rsidRPr="006862B0" w:rsidRDefault="0025534C" w:rsidP="00FB26CB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Структурное подразделение ДЮСШ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февраль</w:t>
            </w:r>
          </w:p>
        </w:tc>
        <w:tc>
          <w:tcPr>
            <w:tcW w:w="5672" w:type="dxa"/>
          </w:tcPr>
          <w:p w:rsidR="0025534C" w:rsidRPr="006862B0" w:rsidRDefault="0025534C" w:rsidP="00F53EBE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Семинар в рамках работы областной стажерской площадки «Духовно – нравственное и патриотическое воспитание детей и молодежи средствами искусства. Тема: «Формирование нравственных ценностей обучающихся на занятиях в детских творческих объединениях». </w:t>
            </w:r>
          </w:p>
        </w:tc>
        <w:tc>
          <w:tcPr>
            <w:tcW w:w="3467" w:type="dxa"/>
          </w:tcPr>
          <w:p w:rsidR="0025534C" w:rsidRPr="006862B0" w:rsidRDefault="0025534C" w:rsidP="00F53EBE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Структурное подразделение ЦДТ «Камертон»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февраль</w:t>
            </w:r>
          </w:p>
        </w:tc>
        <w:tc>
          <w:tcPr>
            <w:tcW w:w="5672" w:type="dxa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Книжные выставки:</w:t>
            </w:r>
          </w:p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-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«Сталинград: чтобы помнили»,</w:t>
            </w:r>
          </w:p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-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«Магия дальних стран»,</w:t>
            </w:r>
          </w:p>
          <w:p w:rsidR="0025534C" w:rsidRPr="006862B0" w:rsidRDefault="0025534C" w:rsidP="00955246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 xml:space="preserve">-«Природа в художественной литературе» 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(2013 год – год охраны окружающей среды в России)</w:t>
            </w:r>
          </w:p>
        </w:tc>
        <w:tc>
          <w:tcPr>
            <w:tcW w:w="3467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межпоселенческая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центральная библиотека</w:t>
            </w:r>
          </w:p>
        </w:tc>
      </w:tr>
      <w:tr w:rsidR="0025534C" w:rsidRPr="006862B0" w:rsidTr="00955246"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февраль</w:t>
            </w:r>
          </w:p>
        </w:tc>
        <w:tc>
          <w:tcPr>
            <w:tcW w:w="5672" w:type="dxa"/>
          </w:tcPr>
          <w:p w:rsidR="0025534C" w:rsidRPr="006862B0" w:rsidRDefault="0025534C" w:rsidP="00C61C78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Книжные выставки:</w:t>
            </w:r>
          </w:p>
          <w:p w:rsidR="0025534C" w:rsidRPr="006862B0" w:rsidRDefault="0025534C" w:rsidP="00C61C78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«Чистота природы, чистота души»:</w:t>
            </w:r>
          </w:p>
          <w:p w:rsidR="0025534C" w:rsidRPr="00955246" w:rsidRDefault="0025534C" w:rsidP="00C61C78">
            <w:pPr>
              <w:jc w:val="both"/>
              <w:rPr>
                <w:rFonts w:ascii="Verdana" w:hAnsi="Verdana" w:cs="Times New Roman"/>
                <w:b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-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«Природу защитить умейте!»,</w:t>
            </w:r>
          </w:p>
          <w:p w:rsidR="0025534C" w:rsidRPr="00955246" w:rsidRDefault="0025534C" w:rsidP="00C61C78">
            <w:pPr>
              <w:jc w:val="both"/>
              <w:rPr>
                <w:rFonts w:ascii="Verdana" w:hAnsi="Verdana" w:cs="Times New Roman"/>
                <w:b/>
                <w:i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- «</w:t>
            </w:r>
            <w:proofErr w:type="spellStart"/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Экомир</w:t>
            </w:r>
            <w:proofErr w:type="spellEnd"/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 xml:space="preserve"> Самарской области»;</w:t>
            </w:r>
          </w:p>
          <w:p w:rsidR="0025534C" w:rsidRPr="006862B0" w:rsidRDefault="0025534C" w:rsidP="00C61C78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-«Юбилейный вернисаж»</w:t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(книги – юбиляры 2013 года)</w:t>
            </w:r>
          </w:p>
        </w:tc>
        <w:tc>
          <w:tcPr>
            <w:tcW w:w="3467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Безенчукская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городская библиотека </w:t>
            </w:r>
            <w:proofErr w:type="gram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–ф</w:t>
            </w:r>
            <w:proofErr w:type="gram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илиал (абонемент)</w:t>
            </w:r>
          </w:p>
        </w:tc>
      </w:tr>
      <w:tr w:rsidR="0025534C" w:rsidRPr="006862B0" w:rsidTr="00955246">
        <w:trPr>
          <w:trHeight w:val="855"/>
        </w:trPr>
        <w:tc>
          <w:tcPr>
            <w:tcW w:w="1634" w:type="dxa"/>
            <w:vMerge w:val="restart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-670560</wp:posOffset>
                  </wp:positionH>
                  <wp:positionV relativeFrom="page">
                    <wp:posOffset>438150</wp:posOffset>
                  </wp:positionV>
                  <wp:extent cx="6858000" cy="8801100"/>
                  <wp:effectExtent l="19050" t="0" r="0" b="0"/>
                  <wp:wrapNone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880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февраль</w:t>
            </w:r>
          </w:p>
        </w:tc>
        <w:tc>
          <w:tcPr>
            <w:tcW w:w="5672" w:type="dxa"/>
            <w:vMerge w:val="restart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В России – Год охраны окружающей среды:</w:t>
            </w:r>
          </w:p>
          <w:p w:rsidR="0025534C" w:rsidRPr="00955246" w:rsidRDefault="0025534C" w:rsidP="00C94AB3">
            <w:pPr>
              <w:jc w:val="both"/>
              <w:rPr>
                <w:rFonts w:ascii="Verdana" w:hAnsi="Verdana" w:cs="Times New Roman"/>
                <w:b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- Фотоконкурс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«Планета Земля глазами детей»;</w:t>
            </w:r>
          </w:p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- Книжная выставка </w:t>
            </w:r>
            <w:r w:rsidRPr="00955246">
              <w:rPr>
                <w:rFonts w:ascii="Verdana" w:hAnsi="Verdana" w:cs="Times New Roman"/>
                <w:b/>
                <w:i/>
                <w:sz w:val="26"/>
                <w:szCs w:val="26"/>
              </w:rPr>
              <w:t>«Это земля твоя и моя».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  <w:p w:rsidR="0025534C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Прибойская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25534C" w:rsidRPr="006862B0" w:rsidTr="00955246">
        <w:trPr>
          <w:trHeight w:val="345"/>
        </w:trPr>
        <w:tc>
          <w:tcPr>
            <w:tcW w:w="1634" w:type="dxa"/>
            <w:vMerge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5672" w:type="dxa"/>
            <w:vMerge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proofErr w:type="spellStart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>Сосновская</w:t>
            </w:r>
            <w:proofErr w:type="spellEnd"/>
            <w:r w:rsidRPr="006862B0">
              <w:rPr>
                <w:rFonts w:ascii="Verdana" w:hAnsi="Verdana" w:cs="Times New Roman"/>
                <w:i/>
                <w:sz w:val="26"/>
                <w:szCs w:val="26"/>
              </w:rPr>
              <w:t xml:space="preserve"> сельская библиотека</w:t>
            </w:r>
          </w:p>
        </w:tc>
      </w:tr>
      <w:tr w:rsidR="0025534C" w:rsidRPr="006862B0" w:rsidTr="00955246">
        <w:trPr>
          <w:trHeight w:val="345"/>
        </w:trPr>
        <w:tc>
          <w:tcPr>
            <w:tcW w:w="1634" w:type="dxa"/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  <w:r>
              <w:rPr>
                <w:rFonts w:ascii="Verdana" w:hAnsi="Verdana" w:cs="Times New Roman"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-1108710</wp:posOffset>
                  </wp:positionH>
                  <wp:positionV relativeFrom="page">
                    <wp:posOffset>9525</wp:posOffset>
                  </wp:positionV>
                  <wp:extent cx="7581900" cy="8905875"/>
                  <wp:effectExtent l="19050" t="0" r="0" b="0"/>
                  <wp:wrapNone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890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2" w:type="dxa"/>
          </w:tcPr>
          <w:p w:rsidR="0025534C" w:rsidRPr="006862B0" w:rsidRDefault="0025534C" w:rsidP="00C94AB3">
            <w:pPr>
              <w:jc w:val="both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25534C" w:rsidRPr="006862B0" w:rsidRDefault="0025534C" w:rsidP="008A61E1">
            <w:pPr>
              <w:jc w:val="center"/>
              <w:rPr>
                <w:rFonts w:ascii="Verdana" w:hAnsi="Verdana" w:cs="Times New Roman"/>
                <w:i/>
                <w:sz w:val="26"/>
                <w:szCs w:val="26"/>
              </w:rPr>
            </w:pPr>
          </w:p>
        </w:tc>
      </w:tr>
    </w:tbl>
    <w:p w:rsidR="008A61E1" w:rsidRPr="008A61E1" w:rsidRDefault="008A61E1" w:rsidP="008A61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61E1" w:rsidRPr="008A61E1" w:rsidSect="0021678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1E1"/>
    <w:rsid w:val="0001504C"/>
    <w:rsid w:val="00032DC8"/>
    <w:rsid w:val="00033D73"/>
    <w:rsid w:val="00045552"/>
    <w:rsid w:val="00076D1C"/>
    <w:rsid w:val="000B4598"/>
    <w:rsid w:val="001761C1"/>
    <w:rsid w:val="001E30E3"/>
    <w:rsid w:val="00215003"/>
    <w:rsid w:val="0021678E"/>
    <w:rsid w:val="00217A93"/>
    <w:rsid w:val="0025534C"/>
    <w:rsid w:val="002865B4"/>
    <w:rsid w:val="003935E6"/>
    <w:rsid w:val="003F4DDD"/>
    <w:rsid w:val="00403584"/>
    <w:rsid w:val="004518F9"/>
    <w:rsid w:val="00456107"/>
    <w:rsid w:val="004D71AF"/>
    <w:rsid w:val="00587364"/>
    <w:rsid w:val="006701F3"/>
    <w:rsid w:val="006862B0"/>
    <w:rsid w:val="007137DC"/>
    <w:rsid w:val="0071787A"/>
    <w:rsid w:val="00727105"/>
    <w:rsid w:val="0073322E"/>
    <w:rsid w:val="00743A79"/>
    <w:rsid w:val="007563C7"/>
    <w:rsid w:val="00775A63"/>
    <w:rsid w:val="00781997"/>
    <w:rsid w:val="007C15C7"/>
    <w:rsid w:val="007C6B2A"/>
    <w:rsid w:val="008142E6"/>
    <w:rsid w:val="00820EEE"/>
    <w:rsid w:val="00874672"/>
    <w:rsid w:val="00891457"/>
    <w:rsid w:val="008A61E1"/>
    <w:rsid w:val="008C6F12"/>
    <w:rsid w:val="008E0EF1"/>
    <w:rsid w:val="0090782D"/>
    <w:rsid w:val="00955246"/>
    <w:rsid w:val="00A41311"/>
    <w:rsid w:val="00A4549A"/>
    <w:rsid w:val="00AC2E9D"/>
    <w:rsid w:val="00BA347F"/>
    <w:rsid w:val="00BB5D42"/>
    <w:rsid w:val="00BF253C"/>
    <w:rsid w:val="00BF36A9"/>
    <w:rsid w:val="00C61C78"/>
    <w:rsid w:val="00C94AB3"/>
    <w:rsid w:val="00D15896"/>
    <w:rsid w:val="00D211C6"/>
    <w:rsid w:val="00D43A4C"/>
    <w:rsid w:val="00D440EF"/>
    <w:rsid w:val="00D75793"/>
    <w:rsid w:val="00E3782A"/>
    <w:rsid w:val="00EB1E88"/>
    <w:rsid w:val="00EB5D82"/>
    <w:rsid w:val="00EE009C"/>
    <w:rsid w:val="00F53EBE"/>
    <w:rsid w:val="00F91313"/>
    <w:rsid w:val="00FA6EC2"/>
    <w:rsid w:val="00FB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2013-02-01T11:45:00Z</cp:lastPrinted>
  <dcterms:created xsi:type="dcterms:W3CDTF">2013-01-31T11:48:00Z</dcterms:created>
  <dcterms:modified xsi:type="dcterms:W3CDTF">2013-02-12T11:49:00Z</dcterms:modified>
</cp:coreProperties>
</file>