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E7" w:rsidRDefault="00AF79E7" w:rsidP="00AF7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58C">
        <w:rPr>
          <w:sz w:val="28"/>
          <w:szCs w:val="28"/>
        </w:rPr>
        <w:t xml:space="preserve">Обзор практик проведения оценки регулирующего воздействия, экспертизы и оценки фактического воздействия проектов муниципальных нормативных правовых актов, муниципальных нормативных правовых актов в муниципальном районе </w:t>
      </w:r>
      <w:proofErr w:type="spellStart"/>
      <w:r w:rsidRPr="0064058C">
        <w:rPr>
          <w:sz w:val="28"/>
          <w:szCs w:val="28"/>
        </w:rPr>
        <w:t>Безен</w:t>
      </w:r>
      <w:bookmarkStart w:id="0" w:name="_GoBack"/>
      <w:bookmarkEnd w:id="0"/>
      <w:r w:rsidRPr="0064058C">
        <w:rPr>
          <w:sz w:val="28"/>
          <w:szCs w:val="28"/>
        </w:rPr>
        <w:t>чукский</w:t>
      </w:r>
      <w:proofErr w:type="spellEnd"/>
      <w:r w:rsidRPr="0064058C">
        <w:rPr>
          <w:sz w:val="28"/>
          <w:szCs w:val="28"/>
        </w:rPr>
        <w:t xml:space="preserve"> Самарской области </w:t>
      </w:r>
      <w:r w:rsidR="004A6028">
        <w:rPr>
          <w:sz w:val="28"/>
          <w:szCs w:val="28"/>
        </w:rPr>
        <w:t>в 2023году</w:t>
      </w:r>
    </w:p>
    <w:p w:rsidR="00AF79E7" w:rsidRDefault="00AF79E7" w:rsidP="00AF7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9E7" w:rsidRDefault="00AF79E7" w:rsidP="00AF79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86987">
        <w:rPr>
          <w:sz w:val="28"/>
          <w:szCs w:val="28"/>
        </w:rPr>
        <w:t xml:space="preserve">роект постановления </w:t>
      </w:r>
      <w:r w:rsidRPr="00386987">
        <w:rPr>
          <w:rFonts w:eastAsia="MS Mincho"/>
          <w:sz w:val="28"/>
          <w:szCs w:val="28"/>
        </w:rPr>
        <w:t>«</w:t>
      </w:r>
      <w:r w:rsidRPr="00386987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 xml:space="preserve"> Самарской области от 25.02.2022 № 162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(в редакции постановления от</w:t>
      </w:r>
      <w:proofErr w:type="gramEnd"/>
      <w:r w:rsidRPr="00386987">
        <w:rPr>
          <w:sz w:val="28"/>
          <w:szCs w:val="28"/>
        </w:rPr>
        <w:t xml:space="preserve"> </w:t>
      </w:r>
      <w:proofErr w:type="gramStart"/>
      <w:r w:rsidRPr="00386987">
        <w:rPr>
          <w:sz w:val="28"/>
          <w:szCs w:val="28"/>
        </w:rPr>
        <w:t>12.04.2022 № 329)</w:t>
      </w:r>
      <w:r>
        <w:rPr>
          <w:sz w:val="28"/>
          <w:szCs w:val="28"/>
        </w:rPr>
        <w:t>.</w:t>
      </w:r>
      <w:proofErr w:type="gramEnd"/>
    </w:p>
    <w:p w:rsidR="00AF79E7" w:rsidRDefault="00AF79E7" w:rsidP="00AF79E7">
      <w:pPr>
        <w:jc w:val="both"/>
        <w:rPr>
          <w:sz w:val="28"/>
          <w:szCs w:val="28"/>
        </w:rPr>
      </w:pPr>
      <w:r w:rsidRPr="003869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6987">
        <w:rPr>
          <w:sz w:val="28"/>
          <w:szCs w:val="28"/>
        </w:rPr>
        <w:t xml:space="preserve">Проектом предлагается привести действующий порядок предоставления </w:t>
      </w:r>
      <w:proofErr w:type="gramStart"/>
      <w:r w:rsidRPr="00386987">
        <w:rPr>
          <w:sz w:val="28"/>
          <w:szCs w:val="28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района</w:t>
      </w:r>
      <w:r>
        <w:rPr>
          <w:sz w:val="28"/>
          <w:szCs w:val="28"/>
        </w:rPr>
        <w:t xml:space="preserve"> по</w:t>
      </w:r>
      <w:r w:rsidRPr="0038698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ю</w:t>
      </w:r>
      <w:r w:rsidRPr="00386987">
        <w:rPr>
          <w:sz w:val="28"/>
          <w:szCs w:val="28"/>
        </w:rPr>
        <w:t xml:space="preserve"> части расходов на развитие молочного скотоводства затрат</w:t>
      </w:r>
      <w:r>
        <w:rPr>
          <w:sz w:val="28"/>
          <w:szCs w:val="28"/>
        </w:rPr>
        <w:t xml:space="preserve">, связанных </w:t>
      </w:r>
      <w:r w:rsidRPr="00386987">
        <w:rPr>
          <w:sz w:val="28"/>
          <w:szCs w:val="28"/>
        </w:rPr>
        <w:t xml:space="preserve"> с производством сельскохозяйственной продукции в Самарской области утвержденного постановлением от 25.02.2022 № 162 в соответствии </w:t>
      </w:r>
      <w:r>
        <w:rPr>
          <w:sz w:val="28"/>
          <w:szCs w:val="28"/>
        </w:rPr>
        <w:t xml:space="preserve">- </w:t>
      </w:r>
      <w:r w:rsidRPr="00386987">
        <w:rPr>
          <w:sz w:val="28"/>
          <w:szCs w:val="28"/>
        </w:rPr>
        <w:t>с требованиями утвержденными постановлением Правительства Самарской области от 12.02.2013 N 30 «О мерах, направленных на поддержку сельскохозяйственного производства за счет средств областного бюджета</w:t>
      </w:r>
      <w:proofErr w:type="gramEnd"/>
      <w:r w:rsidRPr="00386987">
        <w:rPr>
          <w:sz w:val="28"/>
          <w:szCs w:val="28"/>
        </w:rPr>
        <w:t xml:space="preserve">, в том числе формируемых за счет поступающих в областной бюджет средств федерального бюджета» (в редакции постановления Правительства Самарской области </w:t>
      </w:r>
      <w:bookmarkStart w:id="1" w:name="_Hlk90744164"/>
      <w:r w:rsidRPr="00386987">
        <w:rPr>
          <w:sz w:val="28"/>
          <w:szCs w:val="28"/>
        </w:rPr>
        <w:t>от 29.12.2022 № 1268)</w:t>
      </w:r>
      <w:bookmarkEnd w:id="1"/>
      <w:r w:rsidRPr="00386987">
        <w:rPr>
          <w:sz w:val="28"/>
          <w:szCs w:val="28"/>
        </w:rPr>
        <w:t xml:space="preserve">. 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t xml:space="preserve">Отмечены наличие анализа альтернативных вариантов правового регулирования, а также оценки расходов субъектов правового регулирования и бюджета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>, оценка рисков предлагаемого правового регулирования.</w:t>
      </w:r>
    </w:p>
    <w:p w:rsidR="00AF79E7" w:rsidRPr="00386987" w:rsidRDefault="00AF79E7" w:rsidP="00AF79E7">
      <w:pPr>
        <w:jc w:val="both"/>
        <w:rPr>
          <w:sz w:val="28"/>
          <w:szCs w:val="28"/>
        </w:rPr>
      </w:pPr>
    </w:p>
    <w:p w:rsidR="00AF79E7" w:rsidRPr="00386987" w:rsidRDefault="00AF79E7" w:rsidP="00AF79E7">
      <w:pPr>
        <w:jc w:val="both"/>
        <w:rPr>
          <w:sz w:val="28"/>
          <w:szCs w:val="28"/>
        </w:rPr>
      </w:pP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6987">
        <w:rPr>
          <w:sz w:val="28"/>
          <w:szCs w:val="28"/>
        </w:rPr>
        <w:t xml:space="preserve">роект постановления </w:t>
      </w:r>
      <w:r w:rsidRPr="00386987">
        <w:rPr>
          <w:rFonts w:eastAsia="MS Mincho"/>
          <w:sz w:val="28"/>
          <w:szCs w:val="28"/>
        </w:rPr>
        <w:t>«</w:t>
      </w:r>
      <w:r w:rsidRPr="00386987">
        <w:rPr>
          <w:sz w:val="28"/>
          <w:szCs w:val="28"/>
        </w:rPr>
        <w:t xml:space="preserve">Об утверждении Порядка представления  субсидий гражданам, ведущим личное подсобное хозяйство на территории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содержание маточного поголовья крупного рогатого скота»</w:t>
      </w:r>
      <w:r>
        <w:rPr>
          <w:sz w:val="28"/>
          <w:szCs w:val="28"/>
        </w:rPr>
        <w:t>.</w:t>
      </w:r>
      <w:r w:rsidRPr="00386987">
        <w:rPr>
          <w:sz w:val="28"/>
          <w:szCs w:val="28"/>
        </w:rPr>
        <w:t xml:space="preserve">  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t>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t>Проектом предлагает</w:t>
      </w:r>
      <w:r>
        <w:rPr>
          <w:sz w:val="28"/>
          <w:szCs w:val="28"/>
        </w:rPr>
        <w:t>с</w:t>
      </w:r>
      <w:r w:rsidRPr="00386987">
        <w:rPr>
          <w:sz w:val="28"/>
          <w:szCs w:val="28"/>
        </w:rPr>
        <w:t>я установить механизм предоставления гражданам, ведущим личное подсобное хозяйство на территории района возможность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в текущем финансовом году.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</w:t>
      </w:r>
      <w:r w:rsidRPr="00386987">
        <w:rPr>
          <w:sz w:val="28"/>
          <w:szCs w:val="28"/>
        </w:rPr>
        <w:t xml:space="preserve"> будет осуществляться за счет средств областного бюджета</w:t>
      </w:r>
      <w:r>
        <w:rPr>
          <w:sz w:val="28"/>
          <w:szCs w:val="28"/>
        </w:rPr>
        <w:t>,</w:t>
      </w:r>
      <w:r w:rsidRPr="00386987">
        <w:rPr>
          <w:sz w:val="28"/>
          <w:szCs w:val="28"/>
        </w:rPr>
        <w:t xml:space="preserve"> представляемых местному бюджету муниципального района </w:t>
      </w:r>
      <w:proofErr w:type="spellStart"/>
      <w:r w:rsidRPr="00386987">
        <w:rPr>
          <w:sz w:val="28"/>
          <w:szCs w:val="28"/>
        </w:rPr>
        <w:lastRenderedPageBreak/>
        <w:t>Безенчукский</w:t>
      </w:r>
      <w:proofErr w:type="spellEnd"/>
      <w:r w:rsidRPr="00386987">
        <w:rPr>
          <w:sz w:val="28"/>
          <w:szCs w:val="28"/>
        </w:rPr>
        <w:t xml:space="preserve"> для </w:t>
      </w:r>
      <w:proofErr w:type="spellStart"/>
      <w:r w:rsidRPr="00386987">
        <w:rPr>
          <w:sz w:val="28"/>
          <w:szCs w:val="28"/>
        </w:rPr>
        <w:t>софинансирования</w:t>
      </w:r>
      <w:proofErr w:type="spellEnd"/>
      <w:r w:rsidRPr="00386987">
        <w:rPr>
          <w:sz w:val="28"/>
          <w:szCs w:val="28"/>
        </w:rPr>
        <w:t xml:space="preserve"> расходных обязательств по вопросам местного значения</w:t>
      </w:r>
      <w:r>
        <w:rPr>
          <w:sz w:val="28"/>
          <w:szCs w:val="28"/>
        </w:rPr>
        <w:t>,</w:t>
      </w:r>
      <w:r w:rsidRPr="00386987">
        <w:rPr>
          <w:sz w:val="28"/>
          <w:szCs w:val="28"/>
        </w:rPr>
        <w:t xml:space="preserve"> с учетом выполнения показателей социально-экономического развития, на исполнени</w:t>
      </w:r>
      <w:r>
        <w:rPr>
          <w:sz w:val="28"/>
          <w:szCs w:val="28"/>
        </w:rPr>
        <w:t>е</w:t>
      </w:r>
      <w:r w:rsidRPr="00386987">
        <w:rPr>
          <w:sz w:val="28"/>
          <w:szCs w:val="28"/>
        </w:rPr>
        <w:t xml:space="preserve"> полномочий по сельскому хозяйству.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t xml:space="preserve">Отмечены наличие анализа альтернативных вариантов правового регулирования, а также оценки расходов субъектов правового регулирования и бюджета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>, оценка рисков предлагаемого правового регулирования.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rFonts w:eastAsia="Calibri"/>
          <w:sz w:val="28"/>
          <w:szCs w:val="28"/>
        </w:rPr>
        <w:t xml:space="preserve">Данная процедура оценки регулирующего воздействия может считаться «лучшей практикой» муниципального района </w:t>
      </w:r>
      <w:proofErr w:type="spellStart"/>
      <w:r w:rsidRPr="00386987">
        <w:rPr>
          <w:rFonts w:eastAsia="Calibri"/>
          <w:sz w:val="28"/>
          <w:szCs w:val="28"/>
        </w:rPr>
        <w:t>Безенчукский</w:t>
      </w:r>
      <w:proofErr w:type="spellEnd"/>
      <w:r w:rsidRPr="00386987">
        <w:rPr>
          <w:rFonts w:eastAsia="Calibri"/>
          <w:sz w:val="28"/>
          <w:szCs w:val="28"/>
        </w:rPr>
        <w:t xml:space="preserve">, так как имеет </w:t>
      </w:r>
      <w:r>
        <w:rPr>
          <w:sz w:val="28"/>
          <w:szCs w:val="28"/>
        </w:rPr>
        <w:t>значение</w:t>
      </w:r>
      <w:r w:rsidRPr="00386987">
        <w:rPr>
          <w:rFonts w:eastAsia="Calibri"/>
          <w:sz w:val="28"/>
          <w:szCs w:val="28"/>
        </w:rPr>
        <w:t xml:space="preserve"> для жителей сельских поселений района. Продовольственное обеспечение большинства поселений осуществляется торговыми сетями не во всех поселениях района. В то же время ряд жителей,  лишены возможности приобретать товары широкого потребления по месту нахождения торговых сетей. В этих целях организована  поддержка ЛПХ. </w:t>
      </w:r>
      <w:r w:rsidRPr="00386987">
        <w:rPr>
          <w:sz w:val="28"/>
          <w:szCs w:val="28"/>
        </w:rPr>
        <w:t>Проблема актуальна, так как в случае отсутствия предлагаемого правового регулирования есть риски возникновения негативных последствий, поскольку без субсидирования развитие ЛПХ практически неосуществимо.</w:t>
      </w:r>
    </w:p>
    <w:p w:rsidR="00AF79E7" w:rsidRPr="00386987" w:rsidRDefault="00AF79E7" w:rsidP="00AF79E7">
      <w:pPr>
        <w:jc w:val="both"/>
        <w:rPr>
          <w:sz w:val="28"/>
          <w:szCs w:val="28"/>
        </w:rPr>
      </w:pPr>
    </w:p>
    <w:p w:rsidR="00AF79E7" w:rsidRPr="00386987" w:rsidRDefault="00AF79E7" w:rsidP="00AF79E7">
      <w:pPr>
        <w:jc w:val="both"/>
        <w:rPr>
          <w:sz w:val="28"/>
          <w:szCs w:val="28"/>
        </w:rPr>
      </w:pPr>
    </w:p>
    <w:p w:rsidR="00AF79E7" w:rsidRPr="00386987" w:rsidRDefault="00AF79E7" w:rsidP="00AF79E7">
      <w:pPr>
        <w:jc w:val="both"/>
        <w:rPr>
          <w:sz w:val="28"/>
          <w:szCs w:val="28"/>
        </w:rPr>
      </w:pPr>
    </w:p>
    <w:p w:rsidR="00AF79E7" w:rsidRDefault="00AF79E7" w:rsidP="00AF7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6987">
        <w:rPr>
          <w:sz w:val="28"/>
          <w:szCs w:val="28"/>
        </w:rPr>
        <w:t xml:space="preserve">роект постановления </w:t>
      </w:r>
      <w:r w:rsidRPr="00386987">
        <w:rPr>
          <w:rFonts w:eastAsia="MS Mincho"/>
          <w:sz w:val="28"/>
          <w:szCs w:val="28"/>
        </w:rPr>
        <w:t>«</w:t>
      </w:r>
      <w:r w:rsidRPr="00386987">
        <w:rPr>
          <w:sz w:val="28"/>
          <w:szCs w:val="28"/>
        </w:rPr>
        <w:t xml:space="preserve">О внесении изменений в Постановление </w:t>
      </w:r>
      <w:r w:rsidRPr="00386987">
        <w:rPr>
          <w:rFonts w:eastAsia="MS Mincho"/>
          <w:sz w:val="28"/>
          <w:szCs w:val="28"/>
        </w:rPr>
        <w:t xml:space="preserve">Администрации муниципального района </w:t>
      </w:r>
      <w:proofErr w:type="spellStart"/>
      <w:r w:rsidRPr="00386987">
        <w:rPr>
          <w:rFonts w:eastAsia="MS Mincho"/>
          <w:sz w:val="28"/>
          <w:szCs w:val="28"/>
        </w:rPr>
        <w:t>Безенчукский</w:t>
      </w:r>
      <w:proofErr w:type="spellEnd"/>
      <w:r w:rsidRPr="00386987">
        <w:rPr>
          <w:rFonts w:eastAsia="MS Mincho"/>
          <w:sz w:val="28"/>
          <w:szCs w:val="28"/>
        </w:rPr>
        <w:t xml:space="preserve"> Самарской области от 24.05.2021 № 554 «Об утверждении </w:t>
      </w:r>
      <w:r w:rsidRPr="00386987">
        <w:rPr>
          <w:sz w:val="28"/>
          <w:szCs w:val="28"/>
        </w:rPr>
        <w:t xml:space="preserve">Административного регламента по предоставлению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>.</w:t>
      </w:r>
    </w:p>
    <w:p w:rsidR="00AF79E7" w:rsidRPr="00386987" w:rsidRDefault="00AF79E7" w:rsidP="00AF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987">
        <w:rPr>
          <w:sz w:val="28"/>
          <w:szCs w:val="28"/>
        </w:rPr>
        <w:t xml:space="preserve">Проект постановления разработан в целях оптимизации административных процедур при предоставлении услуги и направлен на поддержку  малого и среднего предпринимательства по предоставлению  в преимущественном порядке </w:t>
      </w:r>
      <w:r>
        <w:rPr>
          <w:sz w:val="28"/>
          <w:szCs w:val="28"/>
        </w:rPr>
        <w:t xml:space="preserve">права </w:t>
      </w:r>
      <w:r w:rsidRPr="00386987">
        <w:rPr>
          <w:sz w:val="28"/>
          <w:szCs w:val="28"/>
        </w:rPr>
        <w:t>на приобретение в собственность арендуемого ими  имущества, которое они смогут реализовать в упрощенном порядке (вне конкурсных процедур) по отношению к общим правилам приватизации. Из требований регламента исключены административные процедуры, предусматривающие действия уполномоченного органа по включению арендуемого имущества в прогнозный план приватизации муниципального имущества муниципального района.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t xml:space="preserve">В период проведения публичных консультаций проект нормативного акта был размещен на официальном сайте Администрации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 xml:space="preserve"> Самарской области </w:t>
      </w:r>
      <w:hyperlink r:id="rId9" w:history="1">
        <w:r w:rsidRPr="00386987">
          <w:rPr>
            <w:rStyle w:val="af1"/>
            <w:color w:val="auto"/>
            <w:sz w:val="28"/>
            <w:szCs w:val="28"/>
            <w:u w:val="none"/>
          </w:rPr>
          <w:t>http</w:t>
        </w:r>
      </w:hyperlink>
      <w:hyperlink r:id="rId10" w:history="1">
        <w:r w:rsidRPr="00386987">
          <w:rPr>
            <w:rStyle w:val="af1"/>
            <w:color w:val="auto"/>
            <w:sz w:val="28"/>
            <w:szCs w:val="28"/>
            <w:u w:val="none"/>
          </w:rPr>
          <w:t>://</w:t>
        </w:r>
      </w:hyperlink>
      <w:hyperlink r:id="rId11" w:history="1">
        <w:r w:rsidRPr="00386987">
          <w:rPr>
            <w:rStyle w:val="af1"/>
            <w:color w:val="auto"/>
            <w:sz w:val="28"/>
            <w:szCs w:val="28"/>
            <w:u w:val="none"/>
          </w:rPr>
          <w:t>admbezenchuk.ru</w:t>
        </w:r>
      </w:hyperlink>
      <w:r w:rsidRPr="00386987">
        <w:rPr>
          <w:sz w:val="28"/>
          <w:szCs w:val="28"/>
        </w:rPr>
        <w:t>.  Участником публичных консультаций Поповой</w:t>
      </w:r>
      <w:r w:rsidRPr="00386987">
        <w:rPr>
          <w:sz w:val="28"/>
          <w:szCs w:val="28"/>
        </w:rPr>
        <w:tab/>
        <w:t xml:space="preserve"> Л.Е. - руководителем </w:t>
      </w:r>
      <w:proofErr w:type="spellStart"/>
      <w:r w:rsidRPr="00386987">
        <w:rPr>
          <w:sz w:val="28"/>
          <w:szCs w:val="28"/>
        </w:rPr>
        <w:t>Микрофинансовой</w:t>
      </w:r>
      <w:proofErr w:type="spellEnd"/>
      <w:r w:rsidRPr="00386987">
        <w:rPr>
          <w:sz w:val="28"/>
          <w:szCs w:val="28"/>
        </w:rPr>
        <w:t xml:space="preserve"> организации Фонд поддержки предпринимательства «Развитие» внесено предложение - принять постановление в предлагаемой редакции.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t xml:space="preserve">Возникновение дополнительных издержек у субъектов данного правового регулирования после принятия предлагаемого проекта постановления Администрации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 xml:space="preserve"> Самарской области не предполагается, поскольку исчерпывающий перечень документов и информации, необходимых для предоставления муниципальной услуги, которые заявитель должен </w:t>
      </w:r>
      <w:proofErr w:type="gramStart"/>
      <w:r w:rsidRPr="00386987">
        <w:rPr>
          <w:sz w:val="28"/>
          <w:szCs w:val="28"/>
        </w:rPr>
        <w:t>представить</w:t>
      </w:r>
      <w:proofErr w:type="gramEnd"/>
      <w:r w:rsidRPr="00386987">
        <w:rPr>
          <w:sz w:val="28"/>
          <w:szCs w:val="28"/>
        </w:rPr>
        <w:t xml:space="preserve"> самостоятельно не изменился.</w:t>
      </w:r>
    </w:p>
    <w:p w:rsidR="00AF79E7" w:rsidRPr="00386987" w:rsidRDefault="00AF79E7" w:rsidP="00AF79E7">
      <w:pPr>
        <w:ind w:firstLine="708"/>
        <w:jc w:val="both"/>
        <w:rPr>
          <w:sz w:val="28"/>
          <w:szCs w:val="28"/>
        </w:rPr>
      </w:pPr>
      <w:r w:rsidRPr="00386987">
        <w:rPr>
          <w:sz w:val="28"/>
          <w:szCs w:val="28"/>
        </w:rPr>
        <w:lastRenderedPageBreak/>
        <w:t xml:space="preserve">Отмечены наличие анализа альтернативных вариантов правового регулирования, а также оценки расходов субъектов правового регулирования и бюджета муниципального района </w:t>
      </w:r>
      <w:proofErr w:type="spellStart"/>
      <w:r w:rsidRPr="00386987">
        <w:rPr>
          <w:sz w:val="28"/>
          <w:szCs w:val="28"/>
        </w:rPr>
        <w:t>Безенчукский</w:t>
      </w:r>
      <w:proofErr w:type="spellEnd"/>
      <w:r w:rsidRPr="00386987">
        <w:rPr>
          <w:sz w:val="28"/>
          <w:szCs w:val="28"/>
        </w:rPr>
        <w:t>, оценка рисков предлагаемого правового регулирования.</w:t>
      </w:r>
    </w:p>
    <w:p w:rsidR="00AF79E7" w:rsidRPr="00386987" w:rsidRDefault="00AF79E7" w:rsidP="00AF79E7">
      <w:pPr>
        <w:jc w:val="both"/>
        <w:rPr>
          <w:sz w:val="28"/>
          <w:szCs w:val="28"/>
        </w:rPr>
      </w:pPr>
    </w:p>
    <w:p w:rsidR="00565358" w:rsidRPr="00AF79E7" w:rsidRDefault="00565358" w:rsidP="00AF79E7"/>
    <w:sectPr w:rsidR="00565358" w:rsidRPr="00AF79E7" w:rsidSect="008E083B">
      <w:type w:val="continuous"/>
      <w:pgSz w:w="11907" w:h="16840" w:code="9"/>
      <w:pgMar w:top="567" w:right="850" w:bottom="426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4A" w:rsidRDefault="006B594A" w:rsidP="00FA3D44">
      <w:r>
        <w:separator/>
      </w:r>
    </w:p>
  </w:endnote>
  <w:endnote w:type="continuationSeparator" w:id="0">
    <w:p w:rsidR="006B594A" w:rsidRDefault="006B594A" w:rsidP="00F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4A" w:rsidRDefault="006B594A" w:rsidP="00FA3D44">
      <w:r>
        <w:separator/>
      </w:r>
    </w:p>
  </w:footnote>
  <w:footnote w:type="continuationSeparator" w:id="0">
    <w:p w:rsidR="006B594A" w:rsidRDefault="006B594A" w:rsidP="00F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211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5A7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07AA"/>
    <w:multiLevelType w:val="hybridMultilevel"/>
    <w:tmpl w:val="B6B26A14"/>
    <w:lvl w:ilvl="0" w:tplc="5FEE9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06EF4"/>
    <w:rsid w:val="00073F7B"/>
    <w:rsid w:val="000878B7"/>
    <w:rsid w:val="000B796C"/>
    <w:rsid w:val="000C35BB"/>
    <w:rsid w:val="000C4A7A"/>
    <w:rsid w:val="000C7004"/>
    <w:rsid w:val="000D2A30"/>
    <w:rsid w:val="00116609"/>
    <w:rsid w:val="00116BB6"/>
    <w:rsid w:val="00125FEA"/>
    <w:rsid w:val="00151B25"/>
    <w:rsid w:val="00163AD1"/>
    <w:rsid w:val="001678F8"/>
    <w:rsid w:val="00184FD8"/>
    <w:rsid w:val="001D0677"/>
    <w:rsid w:val="001D43AB"/>
    <w:rsid w:val="001F681B"/>
    <w:rsid w:val="00203B9E"/>
    <w:rsid w:val="002149A8"/>
    <w:rsid w:val="00252170"/>
    <w:rsid w:val="00261CB1"/>
    <w:rsid w:val="00283A06"/>
    <w:rsid w:val="0029725F"/>
    <w:rsid w:val="002A5E7B"/>
    <w:rsid w:val="002D2696"/>
    <w:rsid w:val="00301290"/>
    <w:rsid w:val="00302D84"/>
    <w:rsid w:val="003230A6"/>
    <w:rsid w:val="00326205"/>
    <w:rsid w:val="0035271B"/>
    <w:rsid w:val="00354C86"/>
    <w:rsid w:val="00360AC0"/>
    <w:rsid w:val="0038601B"/>
    <w:rsid w:val="003B3F45"/>
    <w:rsid w:val="003D2660"/>
    <w:rsid w:val="00405180"/>
    <w:rsid w:val="00406678"/>
    <w:rsid w:val="0041309C"/>
    <w:rsid w:val="00426739"/>
    <w:rsid w:val="00443F58"/>
    <w:rsid w:val="004517C4"/>
    <w:rsid w:val="00461CBD"/>
    <w:rsid w:val="00464FAD"/>
    <w:rsid w:val="00480FA1"/>
    <w:rsid w:val="004A6028"/>
    <w:rsid w:val="004B455E"/>
    <w:rsid w:val="00500A13"/>
    <w:rsid w:val="005201CC"/>
    <w:rsid w:val="00530561"/>
    <w:rsid w:val="00532CBE"/>
    <w:rsid w:val="00545B42"/>
    <w:rsid w:val="00565358"/>
    <w:rsid w:val="00571AB4"/>
    <w:rsid w:val="0058744A"/>
    <w:rsid w:val="005A07B1"/>
    <w:rsid w:val="005B3325"/>
    <w:rsid w:val="005B42F9"/>
    <w:rsid w:val="005C15B7"/>
    <w:rsid w:val="005C6391"/>
    <w:rsid w:val="005C7ADB"/>
    <w:rsid w:val="005D45AB"/>
    <w:rsid w:val="005D74DE"/>
    <w:rsid w:val="005E1745"/>
    <w:rsid w:val="005F4F2B"/>
    <w:rsid w:val="00606CFD"/>
    <w:rsid w:val="00612EB1"/>
    <w:rsid w:val="0062497A"/>
    <w:rsid w:val="00640A98"/>
    <w:rsid w:val="00643451"/>
    <w:rsid w:val="0065060B"/>
    <w:rsid w:val="00657DC4"/>
    <w:rsid w:val="00665CAB"/>
    <w:rsid w:val="00670B71"/>
    <w:rsid w:val="006B594A"/>
    <w:rsid w:val="006E688F"/>
    <w:rsid w:val="00702637"/>
    <w:rsid w:val="00744ECB"/>
    <w:rsid w:val="00760C50"/>
    <w:rsid w:val="00797619"/>
    <w:rsid w:val="007A2E46"/>
    <w:rsid w:val="00811772"/>
    <w:rsid w:val="00823FE4"/>
    <w:rsid w:val="0082621F"/>
    <w:rsid w:val="008322BE"/>
    <w:rsid w:val="0085652F"/>
    <w:rsid w:val="00873859"/>
    <w:rsid w:val="008863DB"/>
    <w:rsid w:val="008D320E"/>
    <w:rsid w:val="008D328A"/>
    <w:rsid w:val="008E083B"/>
    <w:rsid w:val="008F0350"/>
    <w:rsid w:val="008F2739"/>
    <w:rsid w:val="008F5F19"/>
    <w:rsid w:val="009055D6"/>
    <w:rsid w:val="00915BB1"/>
    <w:rsid w:val="009239D3"/>
    <w:rsid w:val="00923B2E"/>
    <w:rsid w:val="009529DA"/>
    <w:rsid w:val="00980911"/>
    <w:rsid w:val="00982889"/>
    <w:rsid w:val="00986C7F"/>
    <w:rsid w:val="009A67F7"/>
    <w:rsid w:val="009B754D"/>
    <w:rsid w:val="009C6EB6"/>
    <w:rsid w:val="009D79CA"/>
    <w:rsid w:val="00A01ECD"/>
    <w:rsid w:val="00A045B4"/>
    <w:rsid w:val="00A06E02"/>
    <w:rsid w:val="00A83180"/>
    <w:rsid w:val="00A94A6C"/>
    <w:rsid w:val="00AA1B84"/>
    <w:rsid w:val="00AB5720"/>
    <w:rsid w:val="00AC4996"/>
    <w:rsid w:val="00AE2AB4"/>
    <w:rsid w:val="00AE44AA"/>
    <w:rsid w:val="00AF79E7"/>
    <w:rsid w:val="00B02395"/>
    <w:rsid w:val="00B05AEC"/>
    <w:rsid w:val="00B10377"/>
    <w:rsid w:val="00B47E82"/>
    <w:rsid w:val="00B9011A"/>
    <w:rsid w:val="00BD07AC"/>
    <w:rsid w:val="00BD5FB4"/>
    <w:rsid w:val="00C13C7E"/>
    <w:rsid w:val="00C24969"/>
    <w:rsid w:val="00C40770"/>
    <w:rsid w:val="00C44D9C"/>
    <w:rsid w:val="00C63A79"/>
    <w:rsid w:val="00C97800"/>
    <w:rsid w:val="00CC1464"/>
    <w:rsid w:val="00CC6ECA"/>
    <w:rsid w:val="00CC77B7"/>
    <w:rsid w:val="00CD0DE1"/>
    <w:rsid w:val="00CD2572"/>
    <w:rsid w:val="00CE4755"/>
    <w:rsid w:val="00CF3578"/>
    <w:rsid w:val="00CF39DE"/>
    <w:rsid w:val="00D023BE"/>
    <w:rsid w:val="00D2336B"/>
    <w:rsid w:val="00D24A29"/>
    <w:rsid w:val="00D25AB2"/>
    <w:rsid w:val="00D35692"/>
    <w:rsid w:val="00D4107B"/>
    <w:rsid w:val="00D42769"/>
    <w:rsid w:val="00D6088E"/>
    <w:rsid w:val="00D72CD6"/>
    <w:rsid w:val="00D73E95"/>
    <w:rsid w:val="00D75A3E"/>
    <w:rsid w:val="00D832A5"/>
    <w:rsid w:val="00D938C3"/>
    <w:rsid w:val="00D95B2D"/>
    <w:rsid w:val="00DA5095"/>
    <w:rsid w:val="00DB60A9"/>
    <w:rsid w:val="00DF150E"/>
    <w:rsid w:val="00DF3989"/>
    <w:rsid w:val="00DF57CD"/>
    <w:rsid w:val="00E26D63"/>
    <w:rsid w:val="00E30171"/>
    <w:rsid w:val="00E30F18"/>
    <w:rsid w:val="00E72E69"/>
    <w:rsid w:val="00E74E4F"/>
    <w:rsid w:val="00E921E2"/>
    <w:rsid w:val="00EC5FB7"/>
    <w:rsid w:val="00ED77FA"/>
    <w:rsid w:val="00EE3FDE"/>
    <w:rsid w:val="00EE461A"/>
    <w:rsid w:val="00F23B59"/>
    <w:rsid w:val="00F26722"/>
    <w:rsid w:val="00F337F7"/>
    <w:rsid w:val="00FA3720"/>
    <w:rsid w:val="00FA3D44"/>
    <w:rsid w:val="00FA7AB7"/>
    <w:rsid w:val="00FD2192"/>
    <w:rsid w:val="00FE275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1"/>
    <w:basedOn w:val="a"/>
    <w:rsid w:val="000B7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uiPriority w:val="99"/>
    <w:unhideWhenUsed/>
    <w:rsid w:val="00AF7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1"/>
    <w:basedOn w:val="a"/>
    <w:rsid w:val="000B7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uiPriority w:val="99"/>
    <w:unhideWhenUsed/>
    <w:rsid w:val="00AF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bezenchu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bezenchu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bezench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326F-02CB-4725-98BE-CB18FCB4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2020-03-03T10:07:00Z</cp:lastPrinted>
  <dcterms:created xsi:type="dcterms:W3CDTF">2024-02-01T08:21:00Z</dcterms:created>
  <dcterms:modified xsi:type="dcterms:W3CDTF">2024-02-01T08:21:00Z</dcterms:modified>
</cp:coreProperties>
</file>