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10" w:rsidRPr="00A63341" w:rsidRDefault="00A63341" w:rsidP="00A6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6334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2610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Единого регламента сопровождения</w:t>
      </w:r>
    </w:p>
    <w:p w:rsidR="00A82610" w:rsidRDefault="00A82610" w:rsidP="00A826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инвестиционных проектов по принципу «одного окна»,</w:t>
      </w:r>
    </w:p>
    <w:p w:rsidR="00A82610" w:rsidRDefault="00A82610" w:rsidP="00A826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(или) планируемых к реализации на</w:t>
      </w:r>
    </w:p>
    <w:p w:rsidR="00A82610" w:rsidRDefault="00A82610" w:rsidP="00A826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</w:p>
    <w:p w:rsidR="00A82610" w:rsidRDefault="00A82610" w:rsidP="00A826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A82610" w:rsidRPr="00A82610" w:rsidRDefault="00A82610" w:rsidP="00A826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610" w:rsidRPr="00A82610" w:rsidRDefault="00A82610" w:rsidP="00A826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1. Утвердить Единый </w:t>
      </w:r>
      <w:hyperlink w:anchor="Par29" w:history="1">
        <w:r w:rsidRPr="00A8261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82610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по принципу "одного окна", реализуемых и (или) планируемых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82610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261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193172">
        <w:rPr>
          <w:rFonts w:ascii="Times New Roman" w:hAnsi="Times New Roman" w:cs="Times New Roman"/>
          <w:sz w:val="28"/>
          <w:szCs w:val="28"/>
        </w:rPr>
        <w:t>Г</w:t>
      </w:r>
      <w:r w:rsidRPr="00A8261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82610">
        <w:rPr>
          <w:rFonts w:ascii="Times New Roman" w:hAnsi="Times New Roman" w:cs="Times New Roman"/>
          <w:sz w:val="28"/>
          <w:szCs w:val="28"/>
        </w:rPr>
        <w:t xml:space="preserve"> по экономи</w:t>
      </w:r>
      <w:r>
        <w:rPr>
          <w:rFonts w:ascii="Times New Roman" w:hAnsi="Times New Roman" w:cs="Times New Roman"/>
          <w:sz w:val="28"/>
          <w:szCs w:val="28"/>
        </w:rPr>
        <w:t>ке и финансам – руководителя Управления финансами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</w:t>
      </w:r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Е.В.Сараев</w:t>
      </w:r>
    </w:p>
    <w:p w:rsidR="00A82610" w:rsidRDefault="00A82610" w:rsidP="00A82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2610" w:rsidRDefault="00A82610" w:rsidP="00A82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2610" w:rsidRPr="003F7131" w:rsidRDefault="00A82610" w:rsidP="003F7131">
      <w:pPr>
        <w:pStyle w:val="ConsPlusNormal"/>
        <w:rPr>
          <w:rFonts w:ascii="Times New Roman" w:hAnsi="Times New Roman" w:cs="Times New Roman"/>
        </w:rPr>
      </w:pPr>
      <w:proofErr w:type="spellStart"/>
      <w:r w:rsidRPr="00A82610">
        <w:rPr>
          <w:rFonts w:ascii="Times New Roman" w:hAnsi="Times New Roman" w:cs="Times New Roman"/>
        </w:rPr>
        <w:t>Мешкова</w:t>
      </w:r>
      <w:proofErr w:type="spellEnd"/>
      <w:r w:rsidRPr="00A82610">
        <w:rPr>
          <w:rFonts w:ascii="Times New Roman" w:hAnsi="Times New Roman" w:cs="Times New Roman"/>
        </w:rPr>
        <w:t xml:space="preserve"> 23307</w:t>
      </w:r>
    </w:p>
    <w:p w:rsidR="00A82610" w:rsidRPr="00A82610" w:rsidRDefault="00A82610" w:rsidP="00A82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826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8261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261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A82610">
        <w:rPr>
          <w:rFonts w:ascii="Times New Roman" w:hAnsi="Times New Roman" w:cs="Times New Roman"/>
          <w:sz w:val="28"/>
          <w:szCs w:val="28"/>
        </w:rPr>
        <w:t>ЕДИНЫЙ РЕГЛАМЕНТ</w:t>
      </w:r>
    </w:p>
    <w:p w:rsidR="00A82610" w:rsidRPr="00A82610" w:rsidRDefault="00A82610" w:rsidP="00A82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СОПРОВОЖДЕНИЯ ИНВЕСТИЦИОННЫХ ПРОЕКТОВ ПО ПРИНЦИПУ</w:t>
      </w:r>
    </w:p>
    <w:p w:rsidR="00A82610" w:rsidRPr="00A82610" w:rsidRDefault="00A82610" w:rsidP="00A82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"ОДНОГО ОКНА",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И (ИЛИ) ПЛАНИРУЕМЫХ К РЕАЛИЗАЦИИ</w:t>
      </w:r>
    </w:p>
    <w:p w:rsidR="00A82610" w:rsidRPr="00A82610" w:rsidRDefault="00A82610" w:rsidP="00A82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 xml:space="preserve">Единый регламент сопровождения инвестиционных проектов по принципу "одного окна", реализуемых и (или) планируемых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82610">
        <w:rPr>
          <w:rFonts w:ascii="Times New Roman" w:hAnsi="Times New Roman" w:cs="Times New Roman"/>
          <w:sz w:val="28"/>
          <w:szCs w:val="28"/>
        </w:rPr>
        <w:t xml:space="preserve"> (далее - Единый регламент), разработан с целью установления порядка взаимодействия органов местного самоуправления </w:t>
      </w:r>
      <w:r w:rsidR="00577C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</w:t>
      </w:r>
      <w:r w:rsidR="00577C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610">
        <w:rPr>
          <w:rFonts w:ascii="Times New Roman" w:hAnsi="Times New Roman" w:cs="Times New Roman"/>
          <w:sz w:val="28"/>
          <w:szCs w:val="28"/>
        </w:rPr>
        <w:t>. Для целей Единого регламента используются следующие понятия: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инициатор инвестиционного проекта - субъект инвестиционной деятельности, обратившийся за содействием в реализации инвестиционного проекта и предоставлением мер поддержки инвестиционной деятельности;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план-график - график выполнения мероприятий, направленных на реализацию инвестиционного проекта,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в том числе муниципальные (государственные) услуги, предоставляемые </w:t>
      </w:r>
      <w:r w:rsidR="00193172">
        <w:rPr>
          <w:rFonts w:ascii="Times New Roman" w:hAnsi="Times New Roman" w:cs="Times New Roman"/>
          <w:sz w:val="28"/>
          <w:szCs w:val="28"/>
        </w:rPr>
        <w:t>А</w:t>
      </w:r>
      <w:r w:rsidRPr="00A826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931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31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в рамках полномочий, определенных Федеральным </w:t>
      </w:r>
      <w:hyperlink r:id="rId4" w:history="1">
        <w:r w:rsidRPr="00A826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261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</w:t>
      </w:r>
      <w:r w:rsidR="003F7131">
        <w:rPr>
          <w:rFonts w:ascii="Times New Roman" w:hAnsi="Times New Roman" w:cs="Times New Roman"/>
          <w:sz w:val="28"/>
          <w:szCs w:val="28"/>
        </w:rPr>
        <w:t>№</w:t>
      </w:r>
      <w:r w:rsidRPr="00A82610">
        <w:rPr>
          <w:rFonts w:ascii="Times New Roman" w:hAnsi="Times New Roman" w:cs="Times New Roman"/>
          <w:sz w:val="28"/>
          <w:szCs w:val="28"/>
        </w:rPr>
        <w:t xml:space="preserve"> 131-ФЗ, а также в рамках переданных государственных полномочий;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технико-экономическое обоснование -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реестр инвестиционных проектов </w:t>
      </w:r>
      <w:r w:rsidR="00577C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(далее - реестр) - документ, содержащий информацию о планируемых к реализации и </w:t>
      </w:r>
      <w:r w:rsidRPr="00A82610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реализуемых на территории </w:t>
      </w:r>
      <w:r w:rsidR="00577C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инвестиционных проектах;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сопровождение инвестиционного проекта - комплекс мер организационного характера, осуществляемых в пределах полномочий, установленных действующим законодательством, уполномоченным органом, направленных на содействие инициатору инвестиционного проекта в реализации инвестиционного проекта.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 Порядок рассмотрения инвестиционных проектов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3F7131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2.1. Основанием для рассмотрения инвестиционного проекта является обращение иници</w:t>
      </w:r>
      <w:r w:rsidR="00BA7265">
        <w:rPr>
          <w:rFonts w:ascii="Times New Roman" w:hAnsi="Times New Roman" w:cs="Times New Roman"/>
          <w:sz w:val="28"/>
          <w:szCs w:val="28"/>
        </w:rPr>
        <w:t xml:space="preserve">атора инвестиционного проекта на имя </w:t>
      </w:r>
      <w:r w:rsidR="003F7131">
        <w:rPr>
          <w:rFonts w:ascii="Times New Roman" w:hAnsi="Times New Roman" w:cs="Times New Roman"/>
          <w:sz w:val="28"/>
          <w:szCs w:val="28"/>
        </w:rPr>
        <w:t>Г</w:t>
      </w:r>
      <w:r w:rsidRPr="003F7131">
        <w:rPr>
          <w:rFonts w:ascii="Times New Roman" w:hAnsi="Times New Roman" w:cs="Times New Roman"/>
          <w:sz w:val="28"/>
          <w:szCs w:val="28"/>
        </w:rPr>
        <w:t>лав</w:t>
      </w:r>
      <w:r w:rsidR="00BA7265">
        <w:rPr>
          <w:rFonts w:ascii="Times New Roman" w:hAnsi="Times New Roman" w:cs="Times New Roman"/>
          <w:sz w:val="28"/>
          <w:szCs w:val="28"/>
        </w:rPr>
        <w:t>ы</w:t>
      </w:r>
      <w:r w:rsidRPr="003F7131">
        <w:rPr>
          <w:rFonts w:ascii="Times New Roman" w:hAnsi="Times New Roman" w:cs="Times New Roman"/>
          <w:sz w:val="28"/>
          <w:szCs w:val="28"/>
        </w:rPr>
        <w:t xml:space="preserve"> </w:t>
      </w:r>
      <w:r w:rsidR="003F71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7131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A7265">
        <w:rPr>
          <w:rFonts w:ascii="Times New Roman" w:hAnsi="Times New Roman" w:cs="Times New Roman"/>
          <w:sz w:val="28"/>
          <w:szCs w:val="28"/>
        </w:rPr>
        <w:t>.</w:t>
      </w:r>
    </w:p>
    <w:p w:rsidR="00A82610" w:rsidRPr="00A82610" w:rsidRDefault="00A82610" w:rsidP="00BA7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Обращение может быть направлено в письменном виде</w:t>
      </w:r>
      <w:r w:rsidR="00BA726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A7265" w:rsidRPr="003F7131">
        <w:rPr>
          <w:rFonts w:ascii="Times New Roman" w:hAnsi="Times New Roman" w:cs="Times New Roman"/>
          <w:sz w:val="28"/>
          <w:szCs w:val="28"/>
        </w:rPr>
        <w:t xml:space="preserve">Самарская обл., </w:t>
      </w:r>
      <w:proofErr w:type="spellStart"/>
      <w:r w:rsidR="00BA7265">
        <w:rPr>
          <w:rFonts w:ascii="Times New Roman" w:hAnsi="Times New Roman" w:cs="Times New Roman"/>
          <w:sz w:val="28"/>
          <w:szCs w:val="28"/>
        </w:rPr>
        <w:t>п</w:t>
      </w:r>
      <w:r w:rsidR="00BA7265" w:rsidRPr="003F7131">
        <w:rPr>
          <w:rFonts w:ascii="Times New Roman" w:hAnsi="Times New Roman" w:cs="Times New Roman"/>
          <w:sz w:val="28"/>
          <w:szCs w:val="28"/>
        </w:rPr>
        <w:t>г</w:t>
      </w:r>
      <w:r w:rsidR="00BA726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A7265" w:rsidRPr="003F7131">
        <w:rPr>
          <w:rFonts w:ascii="Times New Roman" w:hAnsi="Times New Roman" w:cs="Times New Roman"/>
          <w:sz w:val="28"/>
          <w:szCs w:val="28"/>
        </w:rPr>
        <w:t xml:space="preserve">. </w:t>
      </w:r>
      <w:r w:rsidR="00BA7265">
        <w:rPr>
          <w:rFonts w:ascii="Times New Roman" w:hAnsi="Times New Roman" w:cs="Times New Roman"/>
          <w:sz w:val="28"/>
          <w:szCs w:val="28"/>
        </w:rPr>
        <w:t xml:space="preserve">Безенчук, </w:t>
      </w:r>
      <w:r w:rsidR="00BA7265" w:rsidRPr="003F713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A726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A7265" w:rsidRPr="003F7131">
        <w:rPr>
          <w:rFonts w:ascii="Times New Roman" w:hAnsi="Times New Roman" w:cs="Times New Roman"/>
          <w:sz w:val="28"/>
          <w:szCs w:val="28"/>
        </w:rPr>
        <w:t>, д.</w:t>
      </w:r>
      <w:r w:rsidR="00BA7265">
        <w:rPr>
          <w:rFonts w:ascii="Times New Roman" w:hAnsi="Times New Roman" w:cs="Times New Roman"/>
          <w:sz w:val="28"/>
          <w:szCs w:val="28"/>
        </w:rPr>
        <w:t xml:space="preserve"> 54, </w:t>
      </w:r>
      <w:proofErr w:type="spellStart"/>
      <w:r w:rsidR="00BA72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7265">
        <w:rPr>
          <w:rFonts w:ascii="Times New Roman" w:hAnsi="Times New Roman" w:cs="Times New Roman"/>
          <w:sz w:val="28"/>
          <w:szCs w:val="28"/>
        </w:rPr>
        <w:t xml:space="preserve">. 21 </w:t>
      </w:r>
      <w:r w:rsidRPr="00A82610">
        <w:rPr>
          <w:rFonts w:ascii="Times New Roman" w:hAnsi="Times New Roman" w:cs="Times New Roman"/>
          <w:sz w:val="28"/>
          <w:szCs w:val="28"/>
        </w:rPr>
        <w:t xml:space="preserve"> или </w:t>
      </w:r>
      <w:r w:rsidR="00BA7265">
        <w:rPr>
          <w:rFonts w:ascii="Times New Roman" w:hAnsi="Times New Roman" w:cs="Times New Roman"/>
          <w:sz w:val="28"/>
          <w:szCs w:val="28"/>
        </w:rPr>
        <w:t xml:space="preserve">в электронном виде                    на адрес электронной почты </w:t>
      </w:r>
      <w:r w:rsidR="003F7131" w:rsidRPr="003F7131">
        <w:rPr>
          <w:rFonts w:ascii="Times New Roman" w:hAnsi="Times New Roman" w:cs="Times New Roman"/>
          <w:sz w:val="28"/>
          <w:szCs w:val="28"/>
        </w:rPr>
        <w:t>-</w:t>
      </w:r>
      <w:r w:rsidR="003F71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713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F713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F7131" w:rsidRPr="003F71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7131">
        <w:rPr>
          <w:rFonts w:ascii="Times New Roman" w:hAnsi="Times New Roman" w:cs="Times New Roman"/>
          <w:sz w:val="28"/>
          <w:szCs w:val="28"/>
          <w:lang w:val="en-US"/>
        </w:rPr>
        <w:t>bez</w:t>
      </w:r>
      <w:proofErr w:type="spellEnd"/>
      <w:r w:rsidR="003F7131" w:rsidRPr="003F713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F7131">
        <w:rPr>
          <w:rFonts w:ascii="Times New Roman" w:hAnsi="Times New Roman" w:cs="Times New Roman"/>
          <w:sz w:val="28"/>
          <w:szCs w:val="28"/>
          <w:lang w:val="en-US"/>
        </w:rPr>
        <w:t>samtel</w:t>
      </w:r>
      <w:proofErr w:type="spellEnd"/>
      <w:r w:rsidR="003F7131" w:rsidRPr="003F7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71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К обращению прикладывается: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бизнес-план инвестиционного проекта;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презентация инвестиционного проекта;</w:t>
      </w:r>
    </w:p>
    <w:p w:rsidR="00A82610" w:rsidRPr="00A82610" w:rsidRDefault="000C1CBE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5" w:history="1">
        <w:r w:rsidR="00A82610" w:rsidRPr="00A8261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A82610" w:rsidRPr="00A82610">
        <w:rPr>
          <w:rFonts w:ascii="Times New Roman" w:hAnsi="Times New Roman" w:cs="Times New Roman"/>
          <w:sz w:val="28"/>
          <w:szCs w:val="28"/>
        </w:rPr>
        <w:t xml:space="preserve"> о требуемых параметрах производственной площадки или земельного участка для реализации инвестиционного проекта по форме согласно приложению к Единому регламенту;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иные материалы об инвестиционном проекте по усмотрению инициатора инвестиционного проекта.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В случае если инициатор предполагает участие в его реализации конкретных организаций, фондов, институтов развития, то представляемые на рассмотрение материалы должны соответствовать требованиям, предъявляемым данными организациями, фондами, институтами развития к проектам.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2.2. Все обращения подлежат регистрации </w:t>
      </w:r>
      <w:r w:rsidR="00BA7265">
        <w:rPr>
          <w:rFonts w:ascii="Times New Roman" w:hAnsi="Times New Roman" w:cs="Times New Roman"/>
          <w:sz w:val="28"/>
          <w:szCs w:val="28"/>
        </w:rPr>
        <w:t xml:space="preserve">в отделе организационных вопросов Администрации муниципального района </w:t>
      </w:r>
      <w:proofErr w:type="spellStart"/>
      <w:r w:rsidR="00BA726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2.3. Ответственность за достоверность</w:t>
      </w:r>
      <w:r w:rsidR="00BA7265">
        <w:rPr>
          <w:rFonts w:ascii="Times New Roman" w:hAnsi="Times New Roman" w:cs="Times New Roman"/>
          <w:sz w:val="28"/>
          <w:szCs w:val="28"/>
        </w:rPr>
        <w:t xml:space="preserve"> предоставляемых сведений</w:t>
      </w:r>
      <w:r w:rsidRPr="00A82610">
        <w:rPr>
          <w:rFonts w:ascii="Times New Roman" w:hAnsi="Times New Roman" w:cs="Times New Roman"/>
          <w:sz w:val="28"/>
          <w:szCs w:val="28"/>
        </w:rPr>
        <w:t xml:space="preserve"> несет инициатор инвестиционного проекта.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проекта на инвестиционном совете </w:t>
      </w:r>
      <w:r w:rsidR="00BA72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7265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BA7265">
        <w:rPr>
          <w:rFonts w:ascii="Times New Roman" w:hAnsi="Times New Roman" w:cs="Times New Roman"/>
          <w:sz w:val="28"/>
          <w:szCs w:val="28"/>
        </w:rPr>
        <w:t xml:space="preserve"> не превышающий 30 календарных дней </w:t>
      </w:r>
      <w:r w:rsidRPr="00A82610">
        <w:rPr>
          <w:rFonts w:ascii="Times New Roman" w:hAnsi="Times New Roman" w:cs="Times New Roman"/>
          <w:sz w:val="28"/>
          <w:szCs w:val="28"/>
        </w:rPr>
        <w:t xml:space="preserve">выносится решение о целесообразности или нецелесообразности реализации инвестиционного проекта на территории </w:t>
      </w:r>
      <w:r w:rsidR="004438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438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 необходимости (возможности) оказания поддержки органами местного самоуправления инициатору инвестиционного проекта, определя</w:t>
      </w:r>
      <w:r w:rsidR="00BA7265">
        <w:rPr>
          <w:rFonts w:ascii="Times New Roman" w:hAnsi="Times New Roman" w:cs="Times New Roman"/>
          <w:sz w:val="28"/>
          <w:szCs w:val="28"/>
        </w:rPr>
        <w:t>ется структурное подразделение А</w:t>
      </w:r>
      <w:r w:rsidRPr="00A82610">
        <w:rPr>
          <w:rFonts w:ascii="Times New Roman" w:hAnsi="Times New Roman" w:cs="Times New Roman"/>
          <w:sz w:val="28"/>
          <w:szCs w:val="28"/>
        </w:rPr>
        <w:t>дминистрации</w:t>
      </w:r>
      <w:r w:rsidR="00BA72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A726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>, сопровождающее проект (далее - ответственное структурное подразделение).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2.5. В случае несогласия инициатора инвестиционного проекта с вариантами размещения и подключения объекта к сетям инженерно-транспортной инфраструктуры ответственное структурное подразделение в течение пяти рабочих дней готовит предложение с альтернативным вариантом размещения и подключения </w:t>
      </w:r>
      <w:r w:rsidRPr="00A82610">
        <w:rPr>
          <w:rFonts w:ascii="Times New Roman" w:hAnsi="Times New Roman" w:cs="Times New Roman"/>
          <w:sz w:val="28"/>
          <w:szCs w:val="28"/>
        </w:rPr>
        <w:lastRenderedPageBreak/>
        <w:t>объекта к сетям инженерно-транспортной инфраструктуры с учетом пожеланий инициатора инвестиционного проекта.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2.6. В случае отклонения инициатором инвестиционного проекта альтернативного варианта ответственное структурное подразделение образует рабочую группу, в которую включает представителя инициатора инвестиционного проекта. Указанная рабочая группа в месячный срок готовит согласованный вариант размещения и подключения объекта к сетям инженерно-транспортной инфраструктуры либо заключение о невозможности реализации инвестиционного проекта в предложенном виде.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2.7. С целью определения места размещения производства инициатор инвестиционного проекта при содействии ответственного структурного подразделения проводит осмотр предлагаемых производственных площадок или земельных участков. После принятия инициатором инвестиционного проекта решения о месте размещения производства им в ответственное структурное подразделение направляется соответствующее уведомление.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 xml:space="preserve">На основании решения инвестиционного совета о целесообразности реализации инвестиционного проекта на территории </w:t>
      </w:r>
      <w:r w:rsidR="00193172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82610">
        <w:rPr>
          <w:rFonts w:ascii="Times New Roman" w:hAnsi="Times New Roman" w:cs="Times New Roman"/>
          <w:sz w:val="28"/>
          <w:szCs w:val="28"/>
        </w:rPr>
        <w:t xml:space="preserve"> и необходимости (возможности) оказания поддержки ответственное структурное подразделение совместно с инициатором инвестиционного проекта в течение десяти рабочих дней с даты принятия вышеуказанного решения разрабатывает и утверждает план-график, который содержит перечень необходимых для реализации проекта административных процедур с указанием сроков реализации.</w:t>
      </w:r>
      <w:proofErr w:type="gramEnd"/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3. Ведение Реестра инвестиционных проектов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3.1. Включение инвестиционного проекта в реестр производится секретарем инвестиционного совета на основании решения инвестиционного совета.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3.2. Уведомление о включении инвестиционного проекта в реестр в течение трех рабочих дней со дня внесения сведений направляется секретарем инвестиционного совета в адрес инициатора инвестиционного проекта и уполномоченной организации.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3.3. Информация о ходе реализации инвестиционных проектов, включенных в реестр, размещается </w:t>
      </w:r>
      <w:r w:rsidR="00A961A2">
        <w:rPr>
          <w:rFonts w:ascii="Times New Roman" w:hAnsi="Times New Roman" w:cs="Times New Roman"/>
          <w:sz w:val="28"/>
          <w:szCs w:val="28"/>
        </w:rPr>
        <w:t>отделом экономического развития, инвестиций и торговли Администрации района</w:t>
      </w:r>
      <w:r w:rsidRPr="00A826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4388E">
        <w:rPr>
          <w:rFonts w:ascii="Times New Roman" w:hAnsi="Times New Roman" w:cs="Times New Roman"/>
          <w:sz w:val="28"/>
          <w:szCs w:val="28"/>
        </w:rPr>
        <w:t>А</w:t>
      </w:r>
      <w:r w:rsidRPr="00A826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38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438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44388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4. Порядок сопровождения</w:t>
      </w:r>
    </w:p>
    <w:p w:rsidR="00A82610" w:rsidRPr="00A82610" w:rsidRDefault="00A82610" w:rsidP="00A82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инвестиционных проектов при их реализации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4.1. Сопровождение инвестиционных проектов на стадии их реализации осуществляется ответственным структурным подразделением.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lastRenderedPageBreak/>
        <w:t>4.2. Формы сопровождения каждого инвестиционного проекта определяются в соответствии с решением инвестиционного совета.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4.3. Ответственное структурное подразделение в течение трех рабочих дней со дня принятия решения о целесообразности реализации инвестиционного проекта на территории </w:t>
      </w:r>
      <w:r w:rsidR="00A633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3341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 необходимости (возможности) оказания поддержки инициатору инвестиционного проекта назначает из состава своих сотрудников куратора инвестиционного проекта.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4.4. Куратор инвестиционного проекта осуществляет оперативный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реализацией инвестиционного проекта, а также оказывает содействие в его реализации в пределах своей компетенции.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4.5. Ответственное структурное подразделение осуществляет необходимые процедуры сопровождения инвестиционного проекта, направленные на его реализацию в соответствии с планом-графиком.</w:t>
      </w: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4.6. Сопровождение инвестиционного проекта осуществляется в течение всего срока его реализации в соответствии с планом-графиком и бизнес-планом.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к Единому регламенту</w:t>
      </w:r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сопровождения инвестиционных проектов</w:t>
      </w:r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по принципу "одного окна",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A82610" w:rsidRPr="00A82610" w:rsidRDefault="00A82610" w:rsidP="00A82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38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438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A82610">
        <w:rPr>
          <w:rFonts w:ascii="Times New Roman" w:hAnsi="Times New Roman" w:cs="Times New Roman"/>
          <w:sz w:val="28"/>
          <w:szCs w:val="28"/>
        </w:rPr>
        <w:t>Сведения</w:t>
      </w:r>
    </w:p>
    <w:p w:rsidR="00A82610" w:rsidRPr="00A82610" w:rsidRDefault="00A82610" w:rsidP="00A82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о требуемых параметрах производственной площадки или</w:t>
      </w:r>
    </w:p>
    <w:p w:rsidR="00A82610" w:rsidRPr="00A82610" w:rsidRDefault="00A82610" w:rsidP="00A82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земельного участка для реализации инвестиционного проекта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Адрес предприятия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Сумма инвестиций в проект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строительства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Площадь запрашиваемого участка (кв. м)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минимальная длина (м)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минимальная ширина (м)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Вид производства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Класс опасности производства, в том числе </w:t>
            </w:r>
            <w:proofErr w:type="spell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пожароопасность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(м)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Газоснабжение: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куб. </w:t>
            </w:r>
            <w:proofErr w:type="spell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куб. </w:t>
            </w:r>
            <w:proofErr w:type="spell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общее (куб. </w:t>
            </w:r>
            <w:proofErr w:type="gram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/сутки)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питьевая</w:t>
            </w:r>
            <w:proofErr w:type="gram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 (куб. м/сутки)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 (куб. м/сутки)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хозяйственно-бытовых стоков (куб. </w:t>
            </w:r>
            <w:proofErr w:type="gram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/сутки)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Водоотведение ливневых вод (</w:t>
            </w:r>
            <w:proofErr w:type="gram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/сек.)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ж/</w:t>
            </w:r>
            <w:proofErr w:type="spellStart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82610">
              <w:rPr>
                <w:rFonts w:ascii="Times New Roman" w:hAnsi="Times New Roman" w:cs="Times New Roman"/>
                <w:sz w:val="28"/>
                <w:szCs w:val="28"/>
              </w:rPr>
              <w:t xml:space="preserve"> путей (необходимость, грузооборот вагонов/сутки)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создаваемых при реализации проекта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10" w:rsidRPr="00A826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10">
              <w:rPr>
                <w:rFonts w:ascii="Times New Roman" w:hAnsi="Times New Roman" w:cs="Times New Roman"/>
                <w:sz w:val="28"/>
                <w:szCs w:val="28"/>
              </w:rPr>
              <w:t>Другие условия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0" w:rsidRPr="00A82610" w:rsidRDefault="00A82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10" w:rsidRPr="00A82610" w:rsidRDefault="00A82610" w:rsidP="00A82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791" w:rsidRPr="00A82610" w:rsidRDefault="00B62791">
      <w:pPr>
        <w:rPr>
          <w:rFonts w:ascii="Times New Roman" w:hAnsi="Times New Roman" w:cs="Times New Roman"/>
          <w:sz w:val="28"/>
          <w:szCs w:val="28"/>
        </w:rPr>
      </w:pPr>
    </w:p>
    <w:sectPr w:rsidR="00B62791" w:rsidRPr="00A82610" w:rsidSect="00EF5C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10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5488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1CBE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743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3D06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172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3F7131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88E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2803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420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77CBD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0895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67FEC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1C90"/>
    <w:rsid w:val="0089259E"/>
    <w:rsid w:val="00894D0C"/>
    <w:rsid w:val="00894ECC"/>
    <w:rsid w:val="00895C1B"/>
    <w:rsid w:val="00895ED1"/>
    <w:rsid w:val="00896BCF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3341"/>
    <w:rsid w:val="00A6534D"/>
    <w:rsid w:val="00A70DFF"/>
    <w:rsid w:val="00A76EF8"/>
    <w:rsid w:val="00A770CB"/>
    <w:rsid w:val="00A77F71"/>
    <w:rsid w:val="00A80038"/>
    <w:rsid w:val="00A815BE"/>
    <w:rsid w:val="00A82610"/>
    <w:rsid w:val="00A857E0"/>
    <w:rsid w:val="00A8660A"/>
    <w:rsid w:val="00A8682E"/>
    <w:rsid w:val="00A87A9F"/>
    <w:rsid w:val="00A909E3"/>
    <w:rsid w:val="00A93D25"/>
    <w:rsid w:val="00A961A2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265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20D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226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7744B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2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CA79B19AAFF3F0836017E310A13A75CF2F8FF448E21044B68863C1F4iB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2016-06-07T04:07:00Z</cp:lastPrinted>
  <dcterms:created xsi:type="dcterms:W3CDTF">2016-06-03T10:00:00Z</dcterms:created>
  <dcterms:modified xsi:type="dcterms:W3CDTF">2016-06-07T04:14:00Z</dcterms:modified>
</cp:coreProperties>
</file>