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BF2" w:rsidRDefault="00F45093" w:rsidP="005F49B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 xml:space="preserve"> Администрации района состоялось плановое заседание Антинаркотической комиссии муниципального района Безенчукский по итогам </w:t>
      </w:r>
      <w:r w:rsidR="005F49B8" w:rsidRPr="005F49B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5F49B8" w:rsidRPr="005F49B8">
        <w:rPr>
          <w:rFonts w:ascii="Times New Roman" w:hAnsi="Times New Roman" w:cs="Times New Roman"/>
          <w:b/>
          <w:sz w:val="28"/>
          <w:szCs w:val="28"/>
        </w:rPr>
        <w:t xml:space="preserve"> квартала 2016 года</w:t>
      </w:r>
    </w:p>
    <w:p w:rsidR="005F49B8" w:rsidRDefault="005F49B8" w:rsidP="005F49B8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49B8" w:rsidRDefault="005F49B8" w:rsidP="005F4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повестку заседания был вынесен ряд вопросов, среди которых анализ наркологической ситуации в муниципальном районе Безенчукский за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квартал 2016 года, статистика ГП НОН О МВД России по Безенчукскому району, была заслушана информация о трудоустройстве несовершеннолетних за период летних каникул, информация о профилактических спортивных мероприятиях, проведенных в Безенчукском районе. Кроме этого главами городских и сельских поселений была доложена информация по выявлению на своих территориях дикорастущих наркосодержащих растениях.</w:t>
      </w:r>
    </w:p>
    <w:p w:rsidR="005F49B8" w:rsidRDefault="005F49B8" w:rsidP="005F4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Председательствовал на заседании Заместитель председателя антинаркотической комиссии – Заместитель Главы района по сельскому хозяйству – руководитель Управления сельского хозяйства муниципального района Безенчукский Самарской области А.В. Акимов.</w:t>
      </w:r>
    </w:p>
    <w:p w:rsidR="005F49B8" w:rsidRDefault="005F49B8" w:rsidP="005F4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комиссии, а также приглашенными, среди которых</w:t>
      </w:r>
      <w:r w:rsidR="00B84D46">
        <w:rPr>
          <w:rFonts w:ascii="Times New Roman" w:hAnsi="Times New Roman" w:cs="Times New Roman"/>
          <w:sz w:val="28"/>
          <w:szCs w:val="28"/>
        </w:rPr>
        <w:t xml:space="preserve"> представители учреждений района, главы городских и сельских поселений, представители учреждений здравоохранений и правоохранительных органов, представители Прокуратуры района, </w:t>
      </w:r>
      <w:r>
        <w:rPr>
          <w:rFonts w:ascii="Times New Roman" w:hAnsi="Times New Roman" w:cs="Times New Roman"/>
          <w:sz w:val="28"/>
          <w:szCs w:val="28"/>
        </w:rPr>
        <w:t>был принят ряд решений и установлен срок их исполнения.</w:t>
      </w:r>
    </w:p>
    <w:p w:rsidR="00B84D46" w:rsidRDefault="005F49B8" w:rsidP="005F4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решений стало проведение в ноябре совместно с Комиссией по делам несовершеннолетних и защите их прав Администрации района внепланового заседания, на котором будет рассмотрен один из </w:t>
      </w:r>
      <w:r w:rsidR="00B84D46">
        <w:rPr>
          <w:rFonts w:ascii="Times New Roman" w:hAnsi="Times New Roman" w:cs="Times New Roman"/>
          <w:sz w:val="28"/>
          <w:szCs w:val="28"/>
        </w:rPr>
        <w:t>рекомендованных вопросов областной комиссии.</w:t>
      </w:r>
    </w:p>
    <w:p w:rsidR="005F49B8" w:rsidRPr="005F49B8" w:rsidRDefault="00B84D46" w:rsidP="005F49B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заседание состоится в декабре, на котором будут приняты документы комиссии на следующий год, а также рассмотрена статистика за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84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и подведены итоги 2016 года.</w:t>
      </w:r>
      <w:r w:rsidR="005F49B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F49B8" w:rsidRPr="005F4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34E"/>
    <w:rsid w:val="0009034E"/>
    <w:rsid w:val="004C2592"/>
    <w:rsid w:val="005F49B8"/>
    <w:rsid w:val="007D7129"/>
    <w:rsid w:val="00B84D46"/>
    <w:rsid w:val="00D60E4E"/>
    <w:rsid w:val="00F4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2016-10-03T09:14:00Z</dcterms:created>
  <dcterms:modified xsi:type="dcterms:W3CDTF">2016-10-03T09:14:00Z</dcterms:modified>
</cp:coreProperties>
</file>