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07" w:rsidRDefault="00DA7C41" w:rsidP="00EF1E07">
      <w:pPr>
        <w:jc w:val="center"/>
        <w:rPr>
          <w:color w:val="000000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14.04.2017 </w:t>
      </w:r>
      <w:r w:rsidR="00EF1E07">
        <w:rPr>
          <w:rFonts w:cs="Times New Roman"/>
          <w:b/>
          <w:bCs/>
          <w:color w:val="000000"/>
          <w:sz w:val="28"/>
          <w:szCs w:val="28"/>
        </w:rPr>
        <w:t>Мою подругу избил муж, может ли она привлечь его к ответственности?</w:t>
      </w:r>
    </w:p>
    <w:p w:rsidR="00EF1E07" w:rsidRDefault="00EF1E07" w:rsidP="00EF1E07">
      <w:pPr>
        <w:jc w:val="both"/>
        <w:rPr>
          <w:color w:val="000000"/>
        </w:rPr>
      </w:pPr>
    </w:p>
    <w:p w:rsidR="00EF1E07" w:rsidRDefault="00EF1E07" w:rsidP="00EF1E0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На сегодняшний день побои в отношении близких лиц являются административным правонарушением. Данное изменение введено в УК РФ Федеральным законом от 7 февраля 2017 года, согласно которому уголовная ответственность за побои в отношении членов семьи и иных близких лиц, теперь возможна только в случае совершения указанных деяний повторно.</w:t>
      </w:r>
    </w:p>
    <w:p w:rsidR="00EF1E07" w:rsidRDefault="00EF1E07" w:rsidP="00EF1E0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Под побоями законодательство подразумевает действия, которые повлекли физическую боль, но не привели к нанесению даже легкого вреда здоровью, то есть кратковременному расстройству здоровья или незначительную стойкую утрату общей трудоспособности.</w:t>
      </w:r>
    </w:p>
    <w:p w:rsidR="00EF1E07" w:rsidRDefault="00EF1E07" w:rsidP="00EF1E0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Ответственность за данное правонарушение предусматривается ст. 6.1.1. КоАП РФ и выражается в наложении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 </w:t>
      </w:r>
    </w:p>
    <w:p w:rsidR="00EF1E07" w:rsidRDefault="00EF1E07" w:rsidP="00EF1E0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Уголовный кодекс также содержит ответственность за побои, но уголовно-наказуемыми считаются побои, совершенные из хулиганских побуждений, а равно по мотивам политической, расовой, национальной или религиозной ненависти или вражды, либо по мотивам ненависти или вражды в отношении какой-либо социальной группы. </w:t>
      </w:r>
    </w:p>
    <w:p w:rsidR="00F345D1" w:rsidRDefault="00EF1E07" w:rsidP="00EF1E07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Административная ответственность за побои в отношении близких лиц наступает только если лицо совершило данное правонарушение впервые, если же правонарушитель уже подвергался административной ответственности за подобное деяние, то он подлежит уголовной ответственности в соответствии со ст. 116.1 УК РФ.</w:t>
      </w:r>
      <w:bookmarkStart w:id="0" w:name="_GoBack"/>
      <w:bookmarkEnd w:id="0"/>
    </w:p>
    <w:sectPr w:rsidR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07"/>
    <w:rsid w:val="002E3812"/>
    <w:rsid w:val="003C586E"/>
    <w:rsid w:val="00B92ACE"/>
    <w:rsid w:val="00DA7C41"/>
    <w:rsid w:val="00EF1E07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4</cp:revision>
  <dcterms:created xsi:type="dcterms:W3CDTF">2017-04-12T16:03:00Z</dcterms:created>
  <dcterms:modified xsi:type="dcterms:W3CDTF">2017-04-17T07:42:00Z</dcterms:modified>
</cp:coreProperties>
</file>