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35" w:rsidRDefault="00D644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435" w:rsidRDefault="00D64435">
      <w:pPr>
        <w:pStyle w:val="ConsPlusNormal"/>
        <w:jc w:val="both"/>
        <w:outlineLvl w:val="0"/>
      </w:pPr>
    </w:p>
    <w:p w:rsidR="00D64435" w:rsidRDefault="00D64435">
      <w:pPr>
        <w:pStyle w:val="ConsPlusTitle"/>
        <w:jc w:val="center"/>
        <w:outlineLvl w:val="0"/>
      </w:pPr>
      <w:r>
        <w:t>ГУБЕРНАТОР САМАРСКОЙ ОБЛАСТИ</w:t>
      </w:r>
    </w:p>
    <w:p w:rsidR="00D64435" w:rsidRDefault="00D64435">
      <w:pPr>
        <w:pStyle w:val="ConsPlusTitle"/>
        <w:jc w:val="both"/>
      </w:pPr>
    </w:p>
    <w:p w:rsidR="00D64435" w:rsidRDefault="00D64435">
      <w:pPr>
        <w:pStyle w:val="ConsPlusTitle"/>
        <w:jc w:val="center"/>
      </w:pPr>
      <w:r>
        <w:t>ПОСТАНОВЛЕНИЕ</w:t>
      </w:r>
    </w:p>
    <w:p w:rsidR="00D64435" w:rsidRDefault="00D64435">
      <w:pPr>
        <w:pStyle w:val="ConsPlusTitle"/>
        <w:jc w:val="center"/>
      </w:pPr>
      <w:r>
        <w:t>от 8 апреля 2020 г. N 77</w:t>
      </w:r>
    </w:p>
    <w:p w:rsidR="00D64435" w:rsidRDefault="00D64435">
      <w:pPr>
        <w:pStyle w:val="ConsPlusTitle"/>
        <w:jc w:val="both"/>
      </w:pPr>
    </w:p>
    <w:p w:rsidR="00D64435" w:rsidRDefault="00D64435">
      <w:pPr>
        <w:pStyle w:val="ConsPlusTitle"/>
        <w:jc w:val="center"/>
      </w:pPr>
      <w:r>
        <w:t>О ПЕРВООЧЕРЕДНЫХ МЕРАХ ПОДДЕРЖКИ СУБЪЕКТОВ</w:t>
      </w:r>
    </w:p>
    <w:p w:rsidR="00D64435" w:rsidRDefault="00D64435">
      <w:pPr>
        <w:pStyle w:val="ConsPlusTitle"/>
        <w:jc w:val="center"/>
      </w:pPr>
      <w:r>
        <w:t xml:space="preserve">ПРЕДПРИНИМАТЕЛЬСТВА В САМАРСКОЙ ОБЛАСТИ, </w:t>
      </w:r>
      <w:proofErr w:type="gramStart"/>
      <w:r>
        <w:t>ОКАЗАВШИХСЯ</w:t>
      </w:r>
      <w:proofErr w:type="gramEnd"/>
      <w:r>
        <w:t xml:space="preserve"> В ЗОНЕ</w:t>
      </w:r>
    </w:p>
    <w:p w:rsidR="00D64435" w:rsidRDefault="00D64435">
      <w:pPr>
        <w:pStyle w:val="ConsPlusTitle"/>
        <w:jc w:val="center"/>
      </w:pPr>
      <w:r>
        <w:t>РИСКА В СВЯЗИ С УГРОЗОЙ РАСПРОСТРАНЕНИЯ НОВОЙ КОРОНАВИРУСНОЙ</w:t>
      </w:r>
    </w:p>
    <w:p w:rsidR="00D64435" w:rsidRDefault="00D64435">
      <w:pPr>
        <w:pStyle w:val="ConsPlusTitle"/>
        <w:jc w:val="center"/>
      </w:pPr>
      <w:r>
        <w:t>ИНФЕКЦИИ (COVID-19) В САМАРСКОЙ ОБЛАСТИ</w:t>
      </w: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ind w:firstLine="540"/>
        <w:jc w:val="both"/>
      </w:pPr>
      <w:proofErr w:type="gramStart"/>
      <w:r>
        <w:t>В целях поддержки субъектов предпринимательства в Самарской области в период сложной эпидемиологической ситуации в связи с угрозой</w:t>
      </w:r>
      <w:proofErr w:type="gramEnd"/>
      <w:r>
        <w:t xml:space="preserve"> распространения новой коронавирусной инфекции (COVID-19) постановляю:</w:t>
      </w:r>
    </w:p>
    <w:p w:rsidR="00D64435" w:rsidRDefault="00D64435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отдельных сфер деятельности, оказавшихся в зоне риска в связи с угрозой распространения новой коронавирусной инфекции, согласно приложению к настоящему Постановлению.</w:t>
      </w:r>
    </w:p>
    <w:p w:rsidR="00D64435" w:rsidRDefault="00D6443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88" w:history="1">
        <w:r>
          <w:rPr>
            <w:color w:val="0000FF"/>
          </w:rPr>
          <w:t>Комплекс</w:t>
        </w:r>
      </w:hyperlink>
      <w:r>
        <w:t xml:space="preserve"> первоочередных мер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области.</w:t>
      </w:r>
    </w:p>
    <w:p w:rsidR="00D64435" w:rsidRDefault="00D64435">
      <w:pPr>
        <w:pStyle w:val="ConsPlusNormal"/>
        <w:spacing w:before="220"/>
        <w:ind w:firstLine="540"/>
        <w:jc w:val="both"/>
      </w:pPr>
      <w:r>
        <w:t>3. Правительству Самарской области проанализировать по итогам первого полугодия 2020 года ситуацию, связанную с угрозой распространения новой коронавирусной инфекции (COVID-19) в Самарской области, и подготовить предложения по дальнейшим мерам поддержки предпринимательства в Самарской области.</w:t>
      </w:r>
    </w:p>
    <w:p w:rsidR="00D64435" w:rsidRDefault="00D644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вице-губернатора - председателя Правительства Самарской области Кудряшова В.В.</w:t>
      </w:r>
    </w:p>
    <w:p w:rsidR="00D64435" w:rsidRDefault="00D64435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D64435" w:rsidRDefault="00D6443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right"/>
      </w:pPr>
      <w:r>
        <w:t>Губернатор</w:t>
      </w:r>
    </w:p>
    <w:p w:rsidR="00D64435" w:rsidRDefault="00D64435">
      <w:pPr>
        <w:pStyle w:val="ConsPlusNormal"/>
        <w:jc w:val="right"/>
      </w:pPr>
      <w:r>
        <w:t>Самарской области</w:t>
      </w:r>
    </w:p>
    <w:p w:rsidR="00D64435" w:rsidRDefault="00D64435">
      <w:pPr>
        <w:pStyle w:val="ConsPlusNormal"/>
        <w:jc w:val="right"/>
      </w:pPr>
      <w:r>
        <w:t>Д.И.АЗАРОВ</w:t>
      </w: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right"/>
        <w:outlineLvl w:val="0"/>
      </w:pPr>
      <w:r>
        <w:t>Приложение</w:t>
      </w:r>
    </w:p>
    <w:p w:rsidR="00D64435" w:rsidRDefault="00D64435">
      <w:pPr>
        <w:pStyle w:val="ConsPlusNormal"/>
        <w:jc w:val="right"/>
      </w:pPr>
      <w:r>
        <w:t>к Постановлению</w:t>
      </w:r>
    </w:p>
    <w:p w:rsidR="00D64435" w:rsidRDefault="00D64435">
      <w:pPr>
        <w:pStyle w:val="ConsPlusNormal"/>
        <w:jc w:val="right"/>
      </w:pPr>
      <w:r>
        <w:t>Губернатора Самарской области</w:t>
      </w:r>
    </w:p>
    <w:p w:rsidR="00D64435" w:rsidRDefault="00D64435">
      <w:pPr>
        <w:pStyle w:val="ConsPlusNormal"/>
        <w:jc w:val="right"/>
      </w:pPr>
      <w:r>
        <w:t>от 8 апреля 2020 г. N 77</w:t>
      </w: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Title"/>
        <w:jc w:val="center"/>
      </w:pPr>
      <w:bookmarkStart w:id="0" w:name="P32"/>
      <w:bookmarkEnd w:id="0"/>
      <w:r>
        <w:t>ПЕРЕЧЕНЬ</w:t>
      </w:r>
    </w:p>
    <w:p w:rsidR="00D64435" w:rsidRDefault="00D64435">
      <w:pPr>
        <w:pStyle w:val="ConsPlusTitle"/>
        <w:jc w:val="center"/>
      </w:pPr>
      <w:r>
        <w:t>ОТДЕЛЬНЫХ СФЕР ДЕЯТЕЛЬНОСТИ, ОКАЗАВШИХСЯ В ЗОНЕ РИСКА</w:t>
      </w:r>
    </w:p>
    <w:p w:rsidR="00D64435" w:rsidRDefault="00D64435">
      <w:pPr>
        <w:pStyle w:val="ConsPlusTitle"/>
        <w:jc w:val="center"/>
      </w:pPr>
      <w:r>
        <w:t>В СВЯЗИ С УГРОЗОЙ РАСПРОСТРАНЕНИЯ НОВОЙ</w:t>
      </w:r>
    </w:p>
    <w:p w:rsidR="00D64435" w:rsidRDefault="00D64435">
      <w:pPr>
        <w:pStyle w:val="ConsPlusTitle"/>
        <w:jc w:val="center"/>
      </w:pPr>
      <w:r>
        <w:t>КОРОНАВИРУСНОЙ ИНФЕКЦИИ</w:t>
      </w:r>
    </w:p>
    <w:p w:rsidR="00D64435" w:rsidRDefault="00D644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6180"/>
        <w:gridCol w:w="2122"/>
      </w:tblGrid>
      <w:tr w:rsidR="00D64435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ОКВЭД 2</w:t>
              </w:r>
            </w:hyperlink>
            <w:r>
              <w:t xml:space="preserve"> </w:t>
            </w:r>
            <w:hyperlink w:anchor="P7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55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56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79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85.41</w:t>
              </w:r>
            </w:hyperlink>
            <w:r>
              <w:t>,</w:t>
            </w:r>
          </w:p>
          <w:p w:rsidR="00D64435" w:rsidRDefault="00D6443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90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в области спорта и отдыха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93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  <w:r>
              <w:t>Деятельность по предоставлению бытовых услуг:</w:t>
            </w:r>
          </w:p>
          <w:p w:rsidR="00D64435" w:rsidRDefault="00D64435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назначения;</w:t>
            </w:r>
          </w:p>
          <w:p w:rsidR="00D64435" w:rsidRDefault="00D64435">
            <w:pPr>
              <w:pStyle w:val="ConsPlusNormal"/>
            </w:pPr>
            <w:r>
              <w:t>стирка и химическая чистка текстильных и меховых изделий;</w:t>
            </w:r>
          </w:p>
          <w:p w:rsidR="00D64435" w:rsidRDefault="00D64435">
            <w:pPr>
              <w:pStyle w:val="ConsPlusNormal"/>
            </w:pPr>
            <w:r>
              <w:t>предоставление услуг парикмахерскими и салонами красоты;</w:t>
            </w:r>
          </w:p>
          <w:p w:rsidR="00D64435" w:rsidRDefault="00D64435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95</w:t>
              </w:r>
            </w:hyperlink>
            <w:r>
              <w:t>,</w:t>
            </w:r>
          </w:p>
          <w:p w:rsidR="00D64435" w:rsidRDefault="00D6443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96.01</w:t>
              </w:r>
            </w:hyperlink>
            <w:r>
              <w:t>,</w:t>
            </w:r>
          </w:p>
          <w:p w:rsidR="00D64435" w:rsidRDefault="00D6443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96.02</w:t>
              </w:r>
            </w:hyperlink>
            <w:r>
              <w:t>,</w:t>
            </w:r>
          </w:p>
          <w:p w:rsidR="00D64435" w:rsidRDefault="00D6443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96.04</w:t>
              </w:r>
            </w:hyperlink>
          </w:p>
        </w:tc>
      </w:tr>
    </w:tbl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ind w:firstLine="540"/>
        <w:jc w:val="both"/>
      </w:pPr>
      <w:r>
        <w:t>--------------------------------</w:t>
      </w:r>
    </w:p>
    <w:p w:rsidR="00D64435" w:rsidRDefault="00D64435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&lt;*&gt; Применительно к основному виду деятельности организации по состоянию на 01.03.2020.</w:t>
      </w: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right"/>
        <w:outlineLvl w:val="0"/>
      </w:pPr>
      <w:r>
        <w:t>Утвержден</w:t>
      </w:r>
    </w:p>
    <w:p w:rsidR="00D64435" w:rsidRDefault="00D64435">
      <w:pPr>
        <w:pStyle w:val="ConsPlusNormal"/>
        <w:jc w:val="right"/>
      </w:pPr>
      <w:r>
        <w:t>Постановлением</w:t>
      </w:r>
    </w:p>
    <w:p w:rsidR="00D64435" w:rsidRDefault="00D64435">
      <w:pPr>
        <w:pStyle w:val="ConsPlusNormal"/>
        <w:jc w:val="right"/>
      </w:pPr>
      <w:r>
        <w:t>Губернатора Самарской области</w:t>
      </w:r>
    </w:p>
    <w:p w:rsidR="00D64435" w:rsidRDefault="00D64435">
      <w:pPr>
        <w:pStyle w:val="ConsPlusNormal"/>
        <w:jc w:val="right"/>
      </w:pPr>
      <w:r>
        <w:t>от 8 апреля 2020 г. N 77</w:t>
      </w: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Title"/>
        <w:jc w:val="center"/>
      </w:pPr>
      <w:bookmarkStart w:id="2" w:name="P88"/>
      <w:bookmarkEnd w:id="2"/>
      <w:r>
        <w:t>КОМПЛЕКС</w:t>
      </w:r>
    </w:p>
    <w:p w:rsidR="00D64435" w:rsidRDefault="00D64435">
      <w:pPr>
        <w:pStyle w:val="ConsPlusTitle"/>
        <w:jc w:val="center"/>
      </w:pPr>
      <w:r>
        <w:t>ПЕРВООЧЕРЕДНЫХ МЕР ПОДДЕРЖКИ СУБЪЕКТОВ ПРЕДПРИНИМАТЕЛЬСТВА</w:t>
      </w:r>
    </w:p>
    <w:p w:rsidR="00D64435" w:rsidRDefault="00D64435">
      <w:pPr>
        <w:pStyle w:val="ConsPlusTitle"/>
        <w:jc w:val="center"/>
      </w:pPr>
      <w:r>
        <w:t xml:space="preserve">В САМАРСКОЙ ОБЛАСТИ, </w:t>
      </w:r>
      <w:proofErr w:type="gramStart"/>
      <w:r>
        <w:t>ОКАЗАВШИХСЯ</w:t>
      </w:r>
      <w:proofErr w:type="gramEnd"/>
      <w:r>
        <w:t xml:space="preserve"> В ЗОНЕ РИСКА В СВЯЗИ</w:t>
      </w:r>
    </w:p>
    <w:p w:rsidR="00D64435" w:rsidRDefault="00D64435">
      <w:pPr>
        <w:pStyle w:val="ConsPlusTitle"/>
        <w:jc w:val="center"/>
      </w:pPr>
      <w:r>
        <w:t>С УГРОЗОЙ РАСПРОСТРАНЕНИЯ НОВОЙ КОРОНАВИРУСНОЙ ИНФЕКЦИИ</w:t>
      </w:r>
    </w:p>
    <w:p w:rsidR="00D64435" w:rsidRDefault="00D64435">
      <w:pPr>
        <w:pStyle w:val="ConsPlusTitle"/>
        <w:jc w:val="center"/>
      </w:pPr>
      <w:r>
        <w:t>(COVID-19) В САМАРСКОЙ ОБЛАСТИ</w:t>
      </w:r>
    </w:p>
    <w:p w:rsidR="00D64435" w:rsidRDefault="00D64435">
      <w:pPr>
        <w:pStyle w:val="ConsPlusNormal"/>
        <w:jc w:val="both"/>
      </w:pPr>
    </w:p>
    <w:p w:rsidR="00D64435" w:rsidRDefault="00D64435">
      <w:pPr>
        <w:sectPr w:rsidR="00D64435" w:rsidSect="004354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969"/>
        <w:gridCol w:w="3134"/>
        <w:gridCol w:w="1982"/>
        <w:gridCol w:w="1757"/>
      </w:tblGrid>
      <w:tr w:rsidR="00D64435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t>Меры поддержки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64435" w:rsidRDefault="00D6443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 xml:space="preserve">Снизить на 2020 год налоговые ставки по упрощенной системе налогообложения для налогоплательщиков, осуществляющих деятельность по предоставлению мест для временного проживания (ОКВЭД </w:t>
            </w:r>
            <w:hyperlink r:id="rId20" w:history="1">
              <w:r>
                <w:rPr>
                  <w:color w:val="0000FF"/>
                </w:rPr>
                <w:t>55</w:t>
              </w:r>
            </w:hyperlink>
            <w:r>
              <w:t>), с объектом "доходы" до 1% и с объектом "доходы за вычетом расходов" до 5%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культуры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управления финансами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 xml:space="preserve">Предоставить субсидии на компенсацию расходов по уплате налога на имущество организаций, осуществляющих деятельность по предоставлению мест для временного проживания (ОКВЭД </w:t>
            </w:r>
            <w:hyperlink r:id="rId21" w:history="1">
              <w:r>
                <w:rPr>
                  <w:color w:val="0000FF"/>
                </w:rPr>
                <w:t>55</w:t>
              </w:r>
            </w:hyperlink>
            <w:r>
              <w:t>), за 2020 год при условии неснижения среднесписочной численности работников организации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культуры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управления финансами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proofErr w:type="gramStart"/>
            <w:r>
              <w:t xml:space="preserve">Установить на 2020 год минимальную ставку, установленную Налоговым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транспортного налога в отношении автобусов, находящихся в собственности налогоплательщиков, относящихся к видам экономической деятельности "деятельность автобусного транспорта по регулярным внутригородским и пригородным пассажирским перевозкам" (ОКВЭД </w:t>
            </w:r>
            <w:hyperlink r:id="rId23" w:history="1">
              <w:r>
                <w:rPr>
                  <w:color w:val="0000FF"/>
                </w:rPr>
                <w:t>49.31.21</w:t>
              </w:r>
            </w:hyperlink>
            <w:r>
              <w:t xml:space="preserve">) и "деятельность туристических агентств и прочих организаций, </w:t>
            </w:r>
            <w:r>
              <w:lastRenderedPageBreak/>
              <w:t xml:space="preserve">предоставляющих услуги в сфере туризма" (ОКВЭД </w:t>
            </w:r>
            <w:hyperlink r:id="rId24" w:history="1">
              <w:r>
                <w:rPr>
                  <w:color w:val="0000FF"/>
                </w:rPr>
                <w:t>79</w:t>
              </w:r>
            </w:hyperlink>
            <w:r>
              <w:t>)</w:t>
            </w:r>
            <w:proofErr w:type="gramEnd"/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Министерство транспорта и автомобильных дорог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управления финансами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proofErr w:type="gramStart"/>
            <w:r>
              <w:t>Проработать возможность снижения ставок по упрощенной системе налогообложения для налогоплательщиков, осуществляющих виды деятельности в отраслях согласно приложению к настоящему Постановлению, а также включенных в список отдельных сфер деятельности, наиболее пострадавших в условиях ухудшения ситуации в связи с распространением новой коронавирусной инфекции, для оказания первоочередной адресной поддержки, одобренный протоколом заседания Правительственной комиссии по повышению устойчивости развития российской экономики от 25.03.2020 N</w:t>
            </w:r>
            <w:proofErr w:type="gramEnd"/>
            <w:r>
              <w:t xml:space="preserve"> 4кв (далее - список, одобренный Правительством РФ)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управления финансами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исполнительной власти Самарской области с учетом сфер деятельности, указанных в приложении к настоящему Постановлению, списке, одобренном Правительством РФ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Рекомендовать органам местного самоуправления Самарской области снизить корректирующий коэффициент К</w:t>
            </w:r>
            <w:proofErr w:type="gramStart"/>
            <w:r>
              <w:t>2</w:t>
            </w:r>
            <w:proofErr w:type="gramEnd"/>
            <w:r>
              <w:t xml:space="preserve">, применяемый для исчисления единого налога на вмененный доход, и установить налоговые льготы по земельному налогу для налогоплательщиков - субъектов малого и среднего предпринимательства, осуществляющих виды деятельности в отраслях согласно приложению к </w:t>
            </w:r>
            <w:r>
              <w:lastRenderedPageBreak/>
              <w:t>настоящему Постановлению, а также включенных в список, одобренный Правительством РФ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управления финансами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местного самоуправления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Рассмотреть необходимость дальнейшего продления срока действия моратория на проведение проверок субъектов малого и среднего предпринимательства, кроме случаев возникновения угрозы причинения вреда жизни, здоровью граждан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исполнительной власти, уполномоченные на осуществление контрольно-надзорной деятельности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июня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proofErr w:type="gramStart"/>
            <w:r>
              <w:t xml:space="preserve">Предоставить отсрочку по арендной плате для субъектов малого и среднего предпринимательства за пользование объектами недвижимого имущества, находящимися в собственности Самарской области, предусмотренной в 2020 году, установив ее уплату равными частями в сроки, предусмотренные договорами аренды, в 2021 году или на иных условиях, предложенных арендатором, по согласованию сторон (в соответствии с рекомендациями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Российской Федерации от 19.03.2020 N 670-р "О</w:t>
            </w:r>
            <w:proofErr w:type="gramEnd"/>
            <w:r>
              <w:t xml:space="preserve"> </w:t>
            </w:r>
            <w:proofErr w:type="gramStart"/>
            <w:r>
              <w:t>мерах</w:t>
            </w:r>
            <w:proofErr w:type="gramEnd"/>
            <w:r>
              <w:t xml:space="preserve"> поддержки субъектов малого и среднего предпринимательства")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имущественных отношений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исполнительной власти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государственные учреждения и предприятия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proofErr w:type="gramStart"/>
            <w:r>
              <w:t xml:space="preserve">Рекомендовать органам местного самоуправления Самарской области рассмотреть возможность отсрочки по арендной плате, предусмотренной в </w:t>
            </w:r>
            <w:r>
              <w:lastRenderedPageBreak/>
              <w:t xml:space="preserve">2020 году, для субъектов малого и среднего предпринимательства за пользование объектами недвижимого имущества, находящимися в муниципальной собственности, а также земельными участками, государственная собственность на которые не разграничена (в соответствии с рекомендациями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Российской Федерации от 19.03.2020 N 670-р "О мерах поддержки субъектов малого и среднего</w:t>
            </w:r>
            <w:proofErr w:type="gramEnd"/>
            <w:r>
              <w:t xml:space="preserve"> предпринимательства")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Органы местного самоуправления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 xml:space="preserve">министерство имущественных </w:t>
            </w:r>
            <w:r>
              <w:lastRenderedPageBreak/>
              <w:t>отношений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муниципальные учреждения и предприятия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До 1 июля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Увеличить уставный капитал акционерного общества микрокредитной компании "Гарантийный фонд Самарской области" (далее - АО "ГФСО") на 500 млн. рублей с целью предоставления льготных микрозаймов для субъектов предпринимательства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имущественных отношений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управления финансами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АО "ГФСО"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Предоставить отсрочку на 6 месяцев по оплате основного долга и (или) уплате процентов по договорам микрозаймов, полученным в АО "ГФСО"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АО "ГФСО"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15 апреля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Увеличить уставный капитал АО "ГФСО" в целях увеличения объема предоставляемых поручительств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имущественных отношений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lastRenderedPageBreak/>
              <w:t>министерство управления финансами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АО "ГФСО"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До 1 июля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Внести изменения в действующие договоры поручительства АО "ГФСО" в случае реструктуризации банками кредитов субъектов малого и среднего предпринимательства, полученных при предоставлении поручительства АО "ГФСО"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АО "ГФСО"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15 апреля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Рекомендовать ресурсоснабжающим организациям на территории Самарской области не вводить режим ограничения потребления коммунальных услуг в отношении субъектов малого и среднего предпринимательства на период эпидемиологического неблагополучия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15 апреля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Рекомендовать ресурсоснабжающим организациям на территории Самарской области предоставить отсрочку платежа за потребленные жилищно-коммунальные услуги для субъектов малого и среднего предпринимательства на период эпидемиологического неблагополучия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До 15 апреля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Разработать программу предоставления займов "Противодействие эпидемическим заболеваниям" для предприятий Самарской области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промышленности и торговли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 xml:space="preserve">некоммерческая организация - фонд "Государственный фонд </w:t>
            </w:r>
            <w:r>
              <w:lastRenderedPageBreak/>
              <w:t>развития промышленности Самарской области",</w:t>
            </w:r>
          </w:p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АО "ГФСО"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До 1 июня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Осуществлять мониторинг практики правоприменения на федеральном и региональном уровне нормы, устанавливающей, что распространение новой коронавирусной инфекции является обстоятельством непреодолимой силы, и направлять информацию в адрес Правительства Самарской области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Уполномоченный по защите прав предпринимателей в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Ежемесячно до 1 августа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Проводить встречи с общественными организациями и объединениями, выражающими интересы предпринимателей, для разработки мер дальнейшей поддержки субъектов предпринимательства с учетом социально-экономической ситуации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исполнительной власти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Ежеквартально в течение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 xml:space="preserve">Органам исполнительной власти Самарской области осуществлять взаимодействие с федеральными органами исполнительной власти в части реализации на территории Самарской области Плана первоочередных мероприятий (действий) по обеспечению устойчивого развития экономики в условиях </w:t>
            </w:r>
            <w:r>
              <w:lastRenderedPageBreak/>
              <w:t>ухудшения ситуации в связи с распространением новой коронавирусной инфекции, утвержденного Председателем Правительства Российской Федерации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Органы исполнительной власти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На срок реализации плана в 2020 году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Информировать субъектов предпринимательства Самарской области о принятых мерах поддержки на федеральном, региональном и местных уровнях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Министерство экономического развития и инвестиций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исполнительной власти Самарской области,</w:t>
            </w:r>
          </w:p>
          <w:p w:rsidR="00D64435" w:rsidRDefault="00D64435">
            <w:pPr>
              <w:pStyle w:val="ConsPlusNormal"/>
              <w:jc w:val="center"/>
            </w:pPr>
            <w:r>
              <w:t>органы местного самоуправления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Постоянно в течение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  <w:tr w:rsidR="00D6443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both"/>
            </w:pPr>
            <w:r>
              <w:t>Информировать заказчиков об изменении законодательства в сфере закупок товаров, работ и услуг в связи с распространением новой коронавирусной инфекции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  <w:jc w:val="center"/>
            </w:pPr>
            <w:r>
              <w:t>Постоянно в течение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64435" w:rsidRDefault="00D64435">
            <w:pPr>
              <w:pStyle w:val="ConsPlusNormal"/>
            </w:pPr>
          </w:p>
        </w:tc>
      </w:tr>
    </w:tbl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jc w:val="both"/>
      </w:pPr>
    </w:p>
    <w:p w:rsidR="00D64435" w:rsidRDefault="00D64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791" w:rsidRDefault="00B62791"/>
    <w:sectPr w:rsidR="00B62791" w:rsidSect="002766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4435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C6F7C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435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0B498A9C99926423E230CDF647FABAA08268FDB07F4182330868ECE9A56D1B19348BCB26CD9FE9AC244D9CC225E36E0D3329C5D153725vFG3G" TargetMode="External"/><Relationship Id="rId13" Type="http://schemas.openxmlformats.org/officeDocument/2006/relationships/hyperlink" Target="consultantplus://offline/ref=A710B498A9C99926423E230CDF647FABAA08268FDB07F4182330868ECE9A56D1B19348BCB26DDEF898C244D9CC225E36E0D3329C5D153725vFG3G" TargetMode="External"/><Relationship Id="rId18" Type="http://schemas.openxmlformats.org/officeDocument/2006/relationships/hyperlink" Target="consultantplus://offline/ref=A710B498A9C99926423E230CDF647FABAA08268FDB07F4182330868ECE9A56D1B19348BCB26DDFF595C244D9CC225E36E0D3329C5D153725vFG3G" TargetMode="External"/><Relationship Id="rId26" Type="http://schemas.openxmlformats.org/officeDocument/2006/relationships/hyperlink" Target="consultantplus://offline/ref=A710B498A9C99926423E230CDF647FABAA082781DD01F4182330868ECE9A56D1A39310B0B26FC4FC99D712888Av7G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0B498A9C99926423E230CDF647FABAA08268FDB07F4182330868ECE9A56D1B19348BCB26CD9FC9BC244D9CC225E36E0D3329C5D153725vFG3G" TargetMode="External"/><Relationship Id="rId7" Type="http://schemas.openxmlformats.org/officeDocument/2006/relationships/hyperlink" Target="consultantplus://offline/ref=A710B498A9C99926423E230CDF647FABAA08268FDB07F4182330868ECE9A56D1B19348BCB26CD9FC9BC244D9CC225E36E0D3329C5D153725vFG3G" TargetMode="External"/><Relationship Id="rId12" Type="http://schemas.openxmlformats.org/officeDocument/2006/relationships/hyperlink" Target="consultantplus://offline/ref=A710B498A9C99926423E230CDF647FABAA08268FDB07F4182330868ECE9A56D1B19348BCB26DDEFF9BC244D9CC225E36E0D3329C5D153725vFG3G" TargetMode="External"/><Relationship Id="rId17" Type="http://schemas.openxmlformats.org/officeDocument/2006/relationships/hyperlink" Target="consultantplus://offline/ref=A710B498A9C99926423E230CDF647FABAA08268FDB07F4182330868ECE9A56D1B19348BCB26DD2FA9FC244D9CC225E36E0D3329C5D153725vFG3G" TargetMode="External"/><Relationship Id="rId25" Type="http://schemas.openxmlformats.org/officeDocument/2006/relationships/hyperlink" Target="consultantplus://offline/ref=A710B498A9C99926423E230CDF647FABAA082781DD01F4182330868ECE9A56D1A39310B0B26FC4FC99D712888Av7G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0B498A9C99926423E230CDF647FABAA08268FDB07F4182330868ECE9A56D1B19348BCB26DDFF999C244D9CC225E36E0D3329C5D153725vFG3G" TargetMode="External"/><Relationship Id="rId20" Type="http://schemas.openxmlformats.org/officeDocument/2006/relationships/hyperlink" Target="consultantplus://offline/ref=A710B498A9C99926423E230CDF647FABAA08268FDB07F4182330868ECE9A56D1B19348BCB26CD9FC9BC244D9CC225E36E0D3329C5D153725vF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0B498A9C99926423E230CDF647FABAA08268FDB07F4182330868ECE9A56D1B19348BCB26BD3F89CC244D9CC225E36E0D3329C5D153725vFG3G" TargetMode="External"/><Relationship Id="rId11" Type="http://schemas.openxmlformats.org/officeDocument/2006/relationships/hyperlink" Target="consultantplus://offline/ref=A710B498A9C99926423E230CDF647FABAA08268FDB07F4182330868ECE9A56D1B19348BCB26DD9FA9DC244D9CC225E36E0D3329C5D153725vFG3G" TargetMode="External"/><Relationship Id="rId24" Type="http://schemas.openxmlformats.org/officeDocument/2006/relationships/hyperlink" Target="consultantplus://offline/ref=A710B498A9C99926423E230CDF647FABAA08268FDB07F4182330868ECE9A56D1B19348BCB26DDBFD94C244D9CC225E36E0D3329C5D153725vFG3G" TargetMode="External"/><Relationship Id="rId5" Type="http://schemas.openxmlformats.org/officeDocument/2006/relationships/hyperlink" Target="consultantplus://offline/ref=A710B498A9C99926423E230CDF647FABAA08268FDB07F4182330868ECE9A56D1A39310B0B26FC4FC99D712888Av7G7G" TargetMode="External"/><Relationship Id="rId15" Type="http://schemas.openxmlformats.org/officeDocument/2006/relationships/hyperlink" Target="consultantplus://offline/ref=A710B498A9C99926423E230CDF647FABAA08268FDB07F4182330868ECE9A56D1B19348BCB26DDEFC99C244D9CC225E36E0D3329C5D153725vFG3G" TargetMode="External"/><Relationship Id="rId23" Type="http://schemas.openxmlformats.org/officeDocument/2006/relationships/hyperlink" Target="consultantplus://offline/ref=A710B498A9C99926423E230CDF647FABAA08268FDB07F4182330868ECE9A56D1B19348BAB93C8BB8C9C4108F96775628E5CD30v9G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710B498A9C99926423E230CDF647FABAA08268FDB07F4182330868ECE9A56D1B19348BCB26DDBF594C244D9CC225E36E0D3329C5D153725vFG3G" TargetMode="External"/><Relationship Id="rId19" Type="http://schemas.openxmlformats.org/officeDocument/2006/relationships/hyperlink" Target="consultantplus://offline/ref=A710B498A9C99926423E230CDF647FABAA08268FDB07F4182330868ECE9A56D1B19348BCB26DD2FB9DC244D9CC225E36E0D3329C5D153725vFG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10B498A9C99926423E230CDF647FABAA08268FDB07F4182330868ECE9A56D1B19348BCB26DDBFD94C244D9CC225E36E0D3329C5D153725vFG3G" TargetMode="External"/><Relationship Id="rId14" Type="http://schemas.openxmlformats.org/officeDocument/2006/relationships/hyperlink" Target="consultantplus://offline/ref=A710B498A9C99926423E230CDF647FABAA08268FDB07F4182330868ECE9A56D1B19348BCB26DDFFC9BC244D9CC225E36E0D3329C5D153725vFG3G" TargetMode="External"/><Relationship Id="rId22" Type="http://schemas.openxmlformats.org/officeDocument/2006/relationships/hyperlink" Target="consultantplus://offline/ref=A710B498A9C99926423E230CDF647FABAA0E2281DC00F4182330868ECE9A56D1A39310B0B26FC4FC99D712888Av7G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2354</Words>
  <Characters>13419</Characters>
  <Application>Microsoft Office Word</Application>
  <DocSecurity>0</DocSecurity>
  <Lines>111</Lines>
  <Paragraphs>31</Paragraphs>
  <ScaleCrop>false</ScaleCrop>
  <Company/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2020-05-07T06:06:00Z</dcterms:created>
  <dcterms:modified xsi:type="dcterms:W3CDTF">2020-05-07T06:07:00Z</dcterms:modified>
</cp:coreProperties>
</file>