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69" w:rsidRDefault="00557569" w:rsidP="00557569">
      <w:pPr>
        <w:pStyle w:val="a3"/>
        <w:widowControl/>
        <w:spacing w:after="0"/>
        <w:ind w:firstLine="709"/>
        <w:jc w:val="both"/>
        <w:rPr>
          <w:rFonts w:cs="Times New Roman"/>
          <w:b/>
          <w:bCs/>
          <w:color w:val="000000"/>
          <w:sz w:val="28"/>
          <w:szCs w:val="28"/>
        </w:rPr>
      </w:pPr>
      <w:r>
        <w:rPr>
          <w:rFonts w:cs="Times New Roman"/>
          <w:b/>
          <w:bCs/>
          <w:sz w:val="28"/>
          <w:szCs w:val="28"/>
        </w:rPr>
        <w:t>05</w:t>
      </w:r>
      <w:r w:rsidR="00077D25">
        <w:rPr>
          <w:rFonts w:cs="Times New Roman"/>
          <w:b/>
          <w:bCs/>
          <w:sz w:val="28"/>
          <w:szCs w:val="28"/>
        </w:rPr>
        <w:t>.05</w:t>
      </w:r>
      <w:r w:rsidR="001E2E3D">
        <w:rPr>
          <w:rFonts w:cs="Times New Roman"/>
          <w:b/>
          <w:bCs/>
          <w:sz w:val="28"/>
          <w:szCs w:val="28"/>
        </w:rPr>
        <w:t xml:space="preserve">.2017 </w:t>
      </w:r>
      <w:r>
        <w:rPr>
          <w:rFonts w:cs="Times New Roman"/>
          <w:b/>
          <w:bCs/>
          <w:color w:val="000000"/>
          <w:sz w:val="28"/>
          <w:szCs w:val="28"/>
        </w:rPr>
        <w:t>Что грозит лицу, сообщившему заведомо ложные сведения об акте терроризма?</w:t>
      </w:r>
    </w:p>
    <w:p w:rsidR="00557569" w:rsidRDefault="00557569" w:rsidP="00557569">
      <w:pPr>
        <w:pStyle w:val="a3"/>
        <w:widowControl/>
        <w:spacing w:after="0"/>
        <w:ind w:firstLine="709"/>
        <w:jc w:val="both"/>
        <w:rPr>
          <w:rFonts w:cs="Times New Roman"/>
          <w:b/>
          <w:bCs/>
          <w:color w:val="000000"/>
          <w:sz w:val="28"/>
          <w:szCs w:val="28"/>
        </w:rPr>
      </w:pPr>
    </w:p>
    <w:p w:rsidR="00557569" w:rsidRDefault="00557569" w:rsidP="00557569">
      <w:pPr>
        <w:pStyle w:val="a3"/>
        <w:widowControl/>
        <w:spacing w:after="0"/>
        <w:ind w:firstLine="709"/>
        <w:jc w:val="both"/>
        <w:rPr>
          <w:rFonts w:cs="Times New Roman"/>
          <w:color w:val="000000"/>
          <w:sz w:val="28"/>
          <w:szCs w:val="28"/>
        </w:rPr>
      </w:pPr>
      <w:r>
        <w:rPr>
          <w:rFonts w:cs="Times New Roman"/>
          <w:color w:val="000000"/>
          <w:sz w:val="28"/>
          <w:szCs w:val="28"/>
        </w:rPr>
        <w:t>Заведомо ложное сообщение об акте терроризма является деянием, запрещенным УК РФ, и относится к преступлениям против общественной безопасности.</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Согласно Закона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(см. ФЗ "О противодействии терроризму" от 06.03.2006 N 35-ФЗ).</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 xml:space="preserve"> Положения ст. 207 УК РФ определяют, что относиться к заведомо ложному сообщению об акте терроризма. Так, к этим сведениям закон относит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Обязательным условием для привлечения лица к уголовной ответственности за данное деяние является заведомо ложный характер данного сообщения, то есть лицо сообщает не соответствующую действительности, придуманную информацию.</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Ответственность за данное деяние наступает с 14 лет.</w:t>
      </w:r>
    </w:p>
    <w:p w:rsidR="00557569" w:rsidRDefault="00557569" w:rsidP="00557569">
      <w:pPr>
        <w:pStyle w:val="a3"/>
        <w:widowControl/>
        <w:spacing w:after="0"/>
        <w:ind w:firstLine="709"/>
        <w:jc w:val="both"/>
        <w:rPr>
          <w:rFonts w:cs="Times New Roman"/>
          <w:color w:val="000000"/>
          <w:sz w:val="28"/>
          <w:szCs w:val="28"/>
        </w:rPr>
      </w:pPr>
      <w:r>
        <w:rPr>
          <w:rFonts w:cs="Times New Roman"/>
          <w:color w:val="000000"/>
          <w:sz w:val="28"/>
          <w:szCs w:val="28"/>
        </w:rPr>
        <w:t xml:space="preserve">Опасность такого преступления заключается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 </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Лицо, сообщившее заведомо ложные сведения об акте терроризма, возмещает убытки, понесенные спасательными службами.</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На квалификацию данного деяния не влияют способы и формы сообщения.</w:t>
      </w:r>
    </w:p>
    <w:p w:rsidR="00557569" w:rsidRDefault="00557569" w:rsidP="00557569">
      <w:pPr>
        <w:pStyle w:val="a3"/>
        <w:widowControl/>
        <w:spacing w:after="0"/>
        <w:jc w:val="both"/>
        <w:rPr>
          <w:rFonts w:cs="Times New Roman"/>
          <w:color w:val="000000"/>
          <w:sz w:val="28"/>
          <w:szCs w:val="28"/>
        </w:rPr>
      </w:pPr>
      <w:r>
        <w:rPr>
          <w:rFonts w:cs="Times New Roman"/>
          <w:color w:val="000000"/>
          <w:sz w:val="28"/>
          <w:szCs w:val="28"/>
        </w:rPr>
        <w:tab/>
        <w:t xml:space="preserve">Ст. 207 УК РФ предусматривает ответственность в виде наложения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четырехсот восьмидесяти часов, либо исправительных работами на срок от одного года до двух лет, либо ограничения свободы на срок до трех лет, либо принудительных работ на срок до трех лет, либо ареста на срок от трех до шести месяцев, либо лишения свободы на срок до трех лет. </w:t>
      </w:r>
    </w:p>
    <w:p w:rsidR="00B118D8" w:rsidRDefault="00557569" w:rsidP="00931389">
      <w:pPr>
        <w:pStyle w:val="a3"/>
        <w:widowControl/>
        <w:spacing w:after="100"/>
        <w:jc w:val="both"/>
      </w:pPr>
      <w:r>
        <w:rPr>
          <w:rFonts w:cs="Times New Roman"/>
          <w:color w:val="000000"/>
          <w:sz w:val="28"/>
          <w:szCs w:val="28"/>
        </w:rPr>
        <w:tab/>
      </w:r>
      <w:proofErr w:type="gramStart"/>
      <w:r>
        <w:rPr>
          <w:rFonts w:cs="Times New Roman"/>
          <w:color w:val="000000"/>
          <w:sz w:val="28"/>
          <w:szCs w:val="28"/>
        </w:rPr>
        <w:t xml:space="preserve">Если же данное деяние повлекло причинение крупного ущерба, то есть ущерба, сумма которого превышает один миллион рублей, либо наступление иных тяжких последствий, то ответственность наступает в виде штрафа в размере до одного миллиона рублей или в размере заработной платы или </w:t>
      </w:r>
      <w:r>
        <w:rPr>
          <w:rFonts w:cs="Times New Roman"/>
          <w:color w:val="000000"/>
          <w:sz w:val="28"/>
          <w:szCs w:val="28"/>
        </w:rPr>
        <w:lastRenderedPageBreak/>
        <w:t>иного дохода осужденного за период от восемнадцати месяцев до трех лет либо лишения свободы на срок до пяти лет.</w:t>
      </w:r>
      <w:r w:rsidR="00077D25" w:rsidRPr="00385561">
        <w:rPr>
          <w:rFonts w:cs="Times New Roman"/>
          <w:sz w:val="28"/>
          <w:szCs w:val="28"/>
        </w:rPr>
        <w:t xml:space="preserve"> </w:t>
      </w:r>
      <w:bookmarkStart w:id="0" w:name="_GoBack"/>
      <w:bookmarkEnd w:id="0"/>
      <w:proofErr w:type="gramEnd"/>
    </w:p>
    <w:sectPr w:rsidR="00B1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03"/>
    <w:rsid w:val="00077D25"/>
    <w:rsid w:val="00104753"/>
    <w:rsid w:val="00152E42"/>
    <w:rsid w:val="001E2E3D"/>
    <w:rsid w:val="00310CD0"/>
    <w:rsid w:val="003E7A3C"/>
    <w:rsid w:val="0041205B"/>
    <w:rsid w:val="00557569"/>
    <w:rsid w:val="00575B1A"/>
    <w:rsid w:val="00931389"/>
    <w:rsid w:val="009939D8"/>
    <w:rsid w:val="00B118D8"/>
    <w:rsid w:val="00B92ACE"/>
    <w:rsid w:val="00D04C03"/>
    <w:rsid w:val="00D30952"/>
    <w:rsid w:val="00DC29A8"/>
    <w:rsid w:val="00F3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4C03"/>
    <w:pPr>
      <w:spacing w:after="120"/>
    </w:pPr>
  </w:style>
  <w:style w:type="character" w:customStyle="1" w:styleId="a4">
    <w:name w:val="Основной текст Знак"/>
    <w:basedOn w:val="a0"/>
    <w:link w:val="a3"/>
    <w:rsid w:val="00D04C03"/>
    <w:rPr>
      <w:rFonts w:ascii="Times New Roman" w:eastAsia="SimSun" w:hAnsi="Times New Roman" w:cs="Mangal"/>
      <w:kern w:val="1"/>
      <w:sz w:val="24"/>
      <w:szCs w:val="24"/>
      <w:lang w:eastAsia="zh-CN" w:bidi="hi-IN"/>
    </w:rPr>
  </w:style>
  <w:style w:type="character" w:styleId="a5">
    <w:name w:val="Hyperlink"/>
    <w:rsid w:val="003E7A3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4C03"/>
    <w:pPr>
      <w:spacing w:after="120"/>
    </w:pPr>
  </w:style>
  <w:style w:type="character" w:customStyle="1" w:styleId="a4">
    <w:name w:val="Основной текст Знак"/>
    <w:basedOn w:val="a0"/>
    <w:link w:val="a3"/>
    <w:rsid w:val="00D04C03"/>
    <w:rPr>
      <w:rFonts w:ascii="Times New Roman" w:eastAsia="SimSun" w:hAnsi="Times New Roman" w:cs="Mangal"/>
      <w:kern w:val="1"/>
      <w:sz w:val="24"/>
      <w:szCs w:val="24"/>
      <w:lang w:eastAsia="zh-CN" w:bidi="hi-IN"/>
    </w:rPr>
  </w:style>
  <w:style w:type="character" w:styleId="a5">
    <w:name w:val="Hyperlink"/>
    <w:rsid w:val="003E7A3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User022006</dc:creator>
  <cp:keywords/>
  <dc:description/>
  <cp:lastModifiedBy>user</cp:lastModifiedBy>
  <cp:revision>15</cp:revision>
  <dcterms:created xsi:type="dcterms:W3CDTF">2017-04-12T16:03:00Z</dcterms:created>
  <dcterms:modified xsi:type="dcterms:W3CDTF">2017-05-05T06:39:00Z</dcterms:modified>
</cp:coreProperties>
</file>