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F0" w:rsidRPr="00A64A0E" w:rsidRDefault="00C237D9" w:rsidP="00C237D9">
      <w:pPr>
        <w:spacing w:line="380" w:lineRule="exact"/>
        <w:ind w:left="709" w:right="416" w:firstLine="51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Cs/>
          <w:sz w:val="28"/>
          <w:szCs w:val="28"/>
        </w:rPr>
      </w:pPr>
    </w:p>
    <w:p w:rsidR="00B828F0" w:rsidRPr="00A64A0E" w:rsidRDefault="00B828F0" w:rsidP="00A64A0E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B828F0" w:rsidRPr="00A64A0E" w:rsidRDefault="00B828F0" w:rsidP="00A64A0E">
      <w:pPr>
        <w:pStyle w:val="a3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A64A0E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B828F0" w:rsidRPr="00A64A0E" w:rsidRDefault="00B828F0" w:rsidP="00A64A0E">
      <w:pPr>
        <w:pStyle w:val="a3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A64A0E">
        <w:rPr>
          <w:rFonts w:ascii="Times New Roman" w:hAnsi="Times New Roman"/>
          <w:sz w:val="28"/>
          <w:szCs w:val="28"/>
          <w:shd w:val="clear" w:color="auto" w:fill="FFFFFF"/>
        </w:rPr>
        <w:t xml:space="preserve">«О </w:t>
      </w:r>
      <w:proofErr w:type="spellStart"/>
      <w:r w:rsidRPr="00A64A0E">
        <w:rPr>
          <w:rFonts w:ascii="Times New Roman" w:hAnsi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A64A0E">
        <w:rPr>
          <w:rFonts w:ascii="Times New Roman" w:hAnsi="Times New Roman"/>
          <w:sz w:val="28"/>
          <w:szCs w:val="28"/>
          <w:shd w:val="clear" w:color="auto" w:fill="FFFFFF"/>
        </w:rPr>
        <w:t xml:space="preserve"> партнерстве </w:t>
      </w:r>
    </w:p>
    <w:p w:rsidR="00B828F0" w:rsidRPr="00A64A0E" w:rsidRDefault="00B828F0" w:rsidP="00A64A0E">
      <w:pPr>
        <w:pStyle w:val="a3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A64A0E">
        <w:rPr>
          <w:rFonts w:ascii="Times New Roman" w:hAnsi="Times New Roman"/>
          <w:sz w:val="28"/>
          <w:szCs w:val="28"/>
          <w:shd w:val="clear" w:color="auto" w:fill="FFFFFF"/>
        </w:rPr>
        <w:t>в муниципальном районе Безенчукский</w:t>
      </w:r>
    </w:p>
    <w:p w:rsidR="00B828F0" w:rsidRPr="00A64A0E" w:rsidRDefault="00B828F0" w:rsidP="00A64A0E">
      <w:pPr>
        <w:pStyle w:val="a3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A64A0E">
        <w:rPr>
          <w:rFonts w:ascii="Times New Roman" w:hAnsi="Times New Roman"/>
          <w:sz w:val="28"/>
          <w:szCs w:val="28"/>
          <w:shd w:val="clear" w:color="auto" w:fill="FFFFFF"/>
        </w:rPr>
        <w:t>Самарской области</w:t>
      </w:r>
      <w:r w:rsidR="00774C0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425" w:right="414" w:firstLine="425"/>
        <w:jc w:val="both"/>
        <w:rPr>
          <w:color w:val="000000"/>
          <w:spacing w:val="-4"/>
          <w:sz w:val="28"/>
          <w:szCs w:val="28"/>
        </w:rPr>
      </w:pPr>
      <w:r w:rsidRPr="00A64A0E">
        <w:rPr>
          <w:sz w:val="28"/>
          <w:szCs w:val="28"/>
        </w:rPr>
        <w:t xml:space="preserve">В </w:t>
      </w:r>
      <w:proofErr w:type="spellStart"/>
      <w:r w:rsidRPr="00A64A0E">
        <w:rPr>
          <w:sz w:val="28"/>
          <w:szCs w:val="28"/>
        </w:rPr>
        <w:t>соотвтетствии</w:t>
      </w:r>
      <w:proofErr w:type="spellEnd"/>
      <w:r w:rsidRPr="00A64A0E">
        <w:rPr>
          <w:sz w:val="28"/>
          <w:szCs w:val="28"/>
        </w:rPr>
        <w:t xml:space="preserve"> с 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21.07.2005 № 115-ФЗ «О концессионных соглашениях», Федеральным законом от 13.07.2015года №224-ФЗ «О государственно-частном партнерстве,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 в Российской Федерации», в целях эффективного использования муниципальных и частных ресурсов для развития экономики и социальной сферы муниципального района, повышения уровня жизни населения,</w:t>
      </w:r>
      <w:r w:rsidRPr="00A64A0E">
        <w:rPr>
          <w:color w:val="000000"/>
          <w:spacing w:val="-4"/>
          <w:sz w:val="28"/>
          <w:szCs w:val="28"/>
        </w:rPr>
        <w:t xml:space="preserve"> руководствуясь Уставом муниципального района Безенчукский,</w:t>
      </w:r>
    </w:p>
    <w:p w:rsidR="00B828F0" w:rsidRPr="00A64A0E" w:rsidRDefault="00B828F0" w:rsidP="00A64A0E">
      <w:pPr>
        <w:shd w:val="clear" w:color="auto" w:fill="FFFFFF"/>
        <w:spacing w:line="380" w:lineRule="exact"/>
        <w:ind w:left="426" w:right="416" w:firstLine="425"/>
        <w:jc w:val="center"/>
        <w:rPr>
          <w:color w:val="000000"/>
          <w:spacing w:val="-11"/>
          <w:sz w:val="28"/>
          <w:szCs w:val="28"/>
        </w:rPr>
      </w:pPr>
      <w:r w:rsidRPr="00A64A0E">
        <w:rPr>
          <w:color w:val="000000"/>
          <w:spacing w:val="-11"/>
          <w:sz w:val="28"/>
          <w:szCs w:val="28"/>
        </w:rPr>
        <w:t>ПОСТАНОВЛЯЮ:</w:t>
      </w:r>
    </w:p>
    <w:p w:rsidR="00B828F0" w:rsidRPr="00A64A0E" w:rsidRDefault="00B828F0" w:rsidP="00A64A0E">
      <w:pPr>
        <w:pStyle w:val="a4"/>
        <w:numPr>
          <w:ilvl w:val="0"/>
          <w:numId w:val="1"/>
        </w:numPr>
        <w:spacing w:line="360" w:lineRule="exact"/>
        <w:ind w:left="425" w:right="414" w:firstLine="425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Утвердить Положение о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 в муниципальном районе Безенчукский Самарской области согласно приложению</w:t>
      </w:r>
      <w:r w:rsidR="00AE67E8" w:rsidRPr="00A64A0E">
        <w:rPr>
          <w:sz w:val="28"/>
          <w:szCs w:val="28"/>
        </w:rPr>
        <w:t xml:space="preserve"> № 1</w:t>
      </w:r>
      <w:r w:rsidRPr="00A64A0E">
        <w:rPr>
          <w:sz w:val="28"/>
          <w:szCs w:val="28"/>
        </w:rPr>
        <w:t>.</w:t>
      </w:r>
    </w:p>
    <w:p w:rsidR="00171867" w:rsidRPr="00A64A0E" w:rsidRDefault="009C63FE" w:rsidP="00A64A0E">
      <w:pPr>
        <w:pStyle w:val="a4"/>
        <w:numPr>
          <w:ilvl w:val="0"/>
          <w:numId w:val="1"/>
        </w:numPr>
        <w:spacing w:line="360" w:lineRule="exact"/>
        <w:ind w:left="425" w:right="414" w:firstLine="425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Утвердить состав Комиссии по </w:t>
      </w:r>
      <w:proofErr w:type="spellStart"/>
      <w:r w:rsidRPr="00A64A0E">
        <w:rPr>
          <w:sz w:val="28"/>
          <w:szCs w:val="28"/>
        </w:rPr>
        <w:t>муниципально</w:t>
      </w:r>
      <w:proofErr w:type="spellEnd"/>
      <w:r w:rsidRPr="00A64A0E">
        <w:rPr>
          <w:sz w:val="28"/>
          <w:szCs w:val="28"/>
        </w:rPr>
        <w:t xml:space="preserve"> -частному партнерству в  муниципальном районе  Безенчукский Самарской области</w:t>
      </w:r>
      <w:r w:rsidR="00171867" w:rsidRPr="00A64A0E">
        <w:rPr>
          <w:sz w:val="28"/>
          <w:szCs w:val="28"/>
        </w:rPr>
        <w:t xml:space="preserve"> согласно приложению № 2.</w:t>
      </w:r>
    </w:p>
    <w:p w:rsidR="00B828F0" w:rsidRPr="00A64A0E" w:rsidRDefault="00B828F0" w:rsidP="00A64A0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exact"/>
        <w:ind w:left="425" w:right="414" w:firstLine="425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Опубликовать настоящее Постановление в 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Интернет.</w:t>
      </w:r>
    </w:p>
    <w:p w:rsidR="00B828F0" w:rsidRPr="00A64A0E" w:rsidRDefault="009C63FE" w:rsidP="00A64A0E">
      <w:pPr>
        <w:shd w:val="clear" w:color="auto" w:fill="FFFFFF"/>
        <w:spacing w:line="360" w:lineRule="exact"/>
        <w:ind w:left="425" w:right="414" w:firstLine="425"/>
        <w:jc w:val="both"/>
        <w:rPr>
          <w:spacing w:val="-5"/>
          <w:sz w:val="28"/>
          <w:szCs w:val="28"/>
        </w:rPr>
      </w:pPr>
      <w:r w:rsidRPr="00A64A0E">
        <w:rPr>
          <w:sz w:val="28"/>
          <w:szCs w:val="28"/>
        </w:rPr>
        <w:t>4</w:t>
      </w:r>
      <w:r w:rsidR="00B828F0" w:rsidRPr="00A64A0E">
        <w:rPr>
          <w:sz w:val="28"/>
          <w:szCs w:val="28"/>
        </w:rPr>
        <w:t xml:space="preserve">. </w:t>
      </w:r>
      <w:proofErr w:type="gramStart"/>
      <w:r w:rsidR="00B828F0" w:rsidRPr="00A64A0E">
        <w:rPr>
          <w:spacing w:val="-5"/>
          <w:sz w:val="28"/>
          <w:szCs w:val="28"/>
        </w:rPr>
        <w:t>Контроль за</w:t>
      </w:r>
      <w:proofErr w:type="gramEnd"/>
      <w:r w:rsidR="00B828F0" w:rsidRPr="00A64A0E">
        <w:rPr>
          <w:spacing w:val="-5"/>
          <w:sz w:val="28"/>
          <w:szCs w:val="28"/>
        </w:rPr>
        <w:t xml:space="preserve"> выполнением настоящего постановления  оставляю за собой. </w:t>
      </w:r>
    </w:p>
    <w:p w:rsidR="00B828F0" w:rsidRPr="00A64A0E" w:rsidRDefault="00B828F0" w:rsidP="00A64A0E">
      <w:pPr>
        <w:shd w:val="clear" w:color="auto" w:fill="FFFFFF"/>
        <w:spacing w:line="380" w:lineRule="exact"/>
        <w:ind w:left="426" w:right="416" w:firstLine="425"/>
        <w:jc w:val="both"/>
        <w:rPr>
          <w:color w:val="000000"/>
          <w:spacing w:val="-5"/>
          <w:sz w:val="28"/>
          <w:szCs w:val="28"/>
        </w:rPr>
      </w:pPr>
    </w:p>
    <w:p w:rsidR="00B828F0" w:rsidRPr="00A64A0E" w:rsidRDefault="00B828F0" w:rsidP="00A64A0E">
      <w:pPr>
        <w:spacing w:line="380" w:lineRule="exact"/>
        <w:ind w:left="426" w:right="416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Глава района </w:t>
      </w:r>
      <w:r w:rsidRPr="00A64A0E">
        <w:rPr>
          <w:sz w:val="28"/>
          <w:szCs w:val="28"/>
        </w:rPr>
        <w:tab/>
      </w:r>
      <w:r w:rsidRPr="00A64A0E">
        <w:rPr>
          <w:sz w:val="28"/>
          <w:szCs w:val="28"/>
        </w:rPr>
        <w:tab/>
      </w:r>
      <w:r w:rsidRPr="00A64A0E">
        <w:rPr>
          <w:sz w:val="28"/>
          <w:szCs w:val="28"/>
        </w:rPr>
        <w:tab/>
      </w:r>
      <w:r w:rsidRPr="00A64A0E">
        <w:rPr>
          <w:sz w:val="28"/>
          <w:szCs w:val="28"/>
        </w:rPr>
        <w:tab/>
      </w:r>
      <w:r w:rsidRPr="00A64A0E">
        <w:rPr>
          <w:sz w:val="28"/>
          <w:szCs w:val="28"/>
        </w:rPr>
        <w:tab/>
      </w:r>
      <w:r w:rsidRPr="00A64A0E">
        <w:rPr>
          <w:sz w:val="28"/>
          <w:szCs w:val="28"/>
        </w:rPr>
        <w:tab/>
      </w:r>
      <w:r w:rsidRPr="00A64A0E">
        <w:rPr>
          <w:sz w:val="28"/>
          <w:szCs w:val="28"/>
        </w:rPr>
        <w:tab/>
      </w:r>
      <w:r w:rsidRPr="00A64A0E">
        <w:rPr>
          <w:sz w:val="28"/>
          <w:szCs w:val="28"/>
        </w:rPr>
        <w:tab/>
        <w:t>Е.В.Сараев</w:t>
      </w:r>
    </w:p>
    <w:p w:rsidR="00B828F0" w:rsidRDefault="00B828F0" w:rsidP="00A64A0E">
      <w:pPr>
        <w:pStyle w:val="aa"/>
        <w:spacing w:after="0" w:line="380" w:lineRule="exact"/>
        <w:ind w:left="426" w:right="416" w:firstLine="425"/>
        <w:jc w:val="both"/>
        <w:rPr>
          <w:sz w:val="28"/>
          <w:szCs w:val="28"/>
          <w:lang w:val="ru-RU"/>
        </w:rPr>
      </w:pPr>
    </w:p>
    <w:p w:rsidR="00B828F0" w:rsidRPr="00A64A0E" w:rsidRDefault="00B828F0" w:rsidP="00A64A0E">
      <w:pPr>
        <w:ind w:left="426"/>
      </w:pPr>
      <w:r w:rsidRPr="00A64A0E">
        <w:t xml:space="preserve">Г.Ю. </w:t>
      </w:r>
      <w:proofErr w:type="spellStart"/>
      <w:r w:rsidRPr="00A64A0E">
        <w:t>Мешкова</w:t>
      </w:r>
      <w:proofErr w:type="spellEnd"/>
    </w:p>
    <w:p w:rsidR="00B828F0" w:rsidRPr="00A64A0E" w:rsidRDefault="00B828F0" w:rsidP="00A64A0E">
      <w:pPr>
        <w:ind w:left="426"/>
      </w:pPr>
      <w:r w:rsidRPr="00A64A0E">
        <w:t>23307</w:t>
      </w:r>
    </w:p>
    <w:p w:rsidR="00B828F0" w:rsidRPr="00A64A0E" w:rsidRDefault="00B828F0" w:rsidP="00A64A0E">
      <w:pPr>
        <w:pStyle w:val="aa"/>
        <w:spacing w:after="0" w:line="380" w:lineRule="exact"/>
        <w:ind w:left="426" w:right="416" w:firstLine="425"/>
        <w:jc w:val="both"/>
        <w:rPr>
          <w:sz w:val="28"/>
          <w:szCs w:val="28"/>
          <w:lang w:val="ru-RU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B828F0" w:rsidRPr="00A64A0E" w:rsidTr="0036206F">
        <w:trPr>
          <w:trHeight w:val="7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8F0" w:rsidRPr="00A64A0E" w:rsidRDefault="00B828F0" w:rsidP="00A64A0E">
            <w:pPr>
              <w:pStyle w:val="aa"/>
              <w:spacing w:after="0" w:line="380" w:lineRule="exact"/>
              <w:ind w:left="426" w:right="416" w:firstLine="425"/>
              <w:jc w:val="both"/>
              <w:rPr>
                <w:sz w:val="28"/>
                <w:szCs w:val="28"/>
                <w:lang w:val="ru-RU"/>
              </w:rPr>
            </w:pPr>
          </w:p>
          <w:p w:rsidR="00B828F0" w:rsidRPr="00A64A0E" w:rsidRDefault="00B828F0" w:rsidP="00A64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A0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D4E26" w:rsidRPr="00A64A0E">
              <w:rPr>
                <w:rFonts w:ascii="Times New Roman" w:hAnsi="Times New Roman"/>
                <w:sz w:val="28"/>
                <w:szCs w:val="28"/>
              </w:rPr>
              <w:t>№ ____</w:t>
            </w:r>
          </w:p>
          <w:p w:rsidR="00A64A0E" w:rsidRDefault="00B828F0" w:rsidP="00A64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A0E">
              <w:rPr>
                <w:rFonts w:ascii="Times New Roman" w:hAnsi="Times New Roman"/>
                <w:sz w:val="28"/>
                <w:szCs w:val="28"/>
              </w:rPr>
              <w:t xml:space="preserve">к постановлению  Администрации муниципального района Безенчукский Самарской области  </w:t>
            </w:r>
          </w:p>
          <w:p w:rsidR="00B828F0" w:rsidRPr="00A64A0E" w:rsidRDefault="00B828F0" w:rsidP="00A64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4A0E"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A64A0E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64A0E">
              <w:rPr>
                <w:rFonts w:ascii="Times New Roman" w:hAnsi="Times New Roman"/>
                <w:sz w:val="28"/>
                <w:szCs w:val="28"/>
              </w:rPr>
              <w:t>___________№____</w:t>
            </w:r>
          </w:p>
          <w:p w:rsidR="00B828F0" w:rsidRPr="00A64A0E" w:rsidRDefault="00B828F0" w:rsidP="00A64A0E">
            <w:pPr>
              <w:pStyle w:val="aa"/>
              <w:spacing w:after="0" w:line="380" w:lineRule="exact"/>
              <w:ind w:left="426" w:right="416" w:firstLine="425"/>
              <w:jc w:val="both"/>
              <w:rPr>
                <w:sz w:val="28"/>
                <w:szCs w:val="28"/>
                <w:lang w:val="ru-RU"/>
              </w:rPr>
            </w:pPr>
          </w:p>
          <w:p w:rsidR="00B828F0" w:rsidRPr="00A64A0E" w:rsidRDefault="00B828F0" w:rsidP="00A64A0E">
            <w:pPr>
              <w:pStyle w:val="aa"/>
              <w:spacing w:after="0" w:line="380" w:lineRule="exact"/>
              <w:ind w:left="426" w:right="416" w:firstLine="42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b/>
          <w:sz w:val="28"/>
          <w:szCs w:val="28"/>
        </w:rPr>
      </w:pPr>
    </w:p>
    <w:p w:rsidR="00B828F0" w:rsidRPr="00A64A0E" w:rsidRDefault="00B828F0" w:rsidP="00A64A0E">
      <w:pPr>
        <w:jc w:val="center"/>
        <w:rPr>
          <w:b/>
          <w:sz w:val="28"/>
          <w:szCs w:val="28"/>
          <w:shd w:val="clear" w:color="auto" w:fill="FFFFFF"/>
        </w:rPr>
      </w:pPr>
      <w:r w:rsidRPr="00A64A0E">
        <w:rPr>
          <w:b/>
          <w:sz w:val="28"/>
          <w:szCs w:val="28"/>
          <w:shd w:val="clear" w:color="auto" w:fill="FFFFFF"/>
        </w:rPr>
        <w:t>ПОЛОЖЕНИЕ</w:t>
      </w:r>
    </w:p>
    <w:p w:rsidR="00B828F0" w:rsidRPr="00A64A0E" w:rsidRDefault="00B828F0" w:rsidP="00A64A0E">
      <w:pPr>
        <w:jc w:val="center"/>
        <w:rPr>
          <w:b/>
          <w:sz w:val="28"/>
          <w:szCs w:val="28"/>
          <w:shd w:val="clear" w:color="auto" w:fill="FFFFFF"/>
        </w:rPr>
      </w:pPr>
      <w:r w:rsidRPr="00A64A0E">
        <w:rPr>
          <w:b/>
          <w:sz w:val="28"/>
          <w:szCs w:val="28"/>
          <w:shd w:val="clear" w:color="auto" w:fill="FFFFFF"/>
        </w:rPr>
        <w:t xml:space="preserve">«О </w:t>
      </w:r>
      <w:proofErr w:type="spellStart"/>
      <w:r w:rsidRPr="00A64A0E">
        <w:rPr>
          <w:b/>
          <w:sz w:val="28"/>
          <w:szCs w:val="28"/>
          <w:shd w:val="clear" w:color="auto" w:fill="FFFFFF"/>
        </w:rPr>
        <w:t>муниципально-частном</w:t>
      </w:r>
      <w:proofErr w:type="spellEnd"/>
      <w:r w:rsidRPr="00A64A0E">
        <w:rPr>
          <w:b/>
          <w:sz w:val="28"/>
          <w:szCs w:val="28"/>
          <w:shd w:val="clear" w:color="auto" w:fill="FFFFFF"/>
        </w:rPr>
        <w:t xml:space="preserve"> партнерстве в муниципальном районе</w:t>
      </w:r>
    </w:p>
    <w:p w:rsidR="00B828F0" w:rsidRPr="00A64A0E" w:rsidRDefault="00B828F0" w:rsidP="00A64A0E">
      <w:pPr>
        <w:jc w:val="center"/>
        <w:rPr>
          <w:b/>
          <w:sz w:val="28"/>
          <w:szCs w:val="28"/>
        </w:rPr>
      </w:pPr>
      <w:r w:rsidRPr="00A64A0E">
        <w:rPr>
          <w:b/>
          <w:sz w:val="28"/>
          <w:szCs w:val="28"/>
          <w:shd w:val="clear" w:color="auto" w:fill="FFFFFF"/>
        </w:rPr>
        <w:t>Безенчукский Самарской области»</w:t>
      </w:r>
    </w:p>
    <w:p w:rsidR="00B828F0" w:rsidRPr="00A64A0E" w:rsidRDefault="00B828F0" w:rsidP="00A64A0E">
      <w:pPr>
        <w:jc w:val="center"/>
        <w:rPr>
          <w:b/>
          <w:sz w:val="28"/>
          <w:szCs w:val="28"/>
          <w:shd w:val="clear" w:color="auto" w:fill="FFFFFF"/>
        </w:rPr>
      </w:pP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>1. Цели и предмет регулирования настоящего Положения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1.1. </w:t>
      </w:r>
      <w:proofErr w:type="gramStart"/>
      <w:r w:rsidRPr="00A64A0E">
        <w:rPr>
          <w:sz w:val="28"/>
          <w:szCs w:val="28"/>
        </w:rPr>
        <w:t xml:space="preserve">Целями настоящего Положения о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 в </w:t>
      </w:r>
      <w:r w:rsidR="00B828F0" w:rsidRPr="00A64A0E">
        <w:rPr>
          <w:sz w:val="28"/>
          <w:szCs w:val="28"/>
        </w:rPr>
        <w:t xml:space="preserve">муниципальном районе  Безенчукский Самарской области </w:t>
      </w:r>
      <w:r w:rsidRPr="00A64A0E">
        <w:rPr>
          <w:sz w:val="28"/>
          <w:szCs w:val="28"/>
        </w:rPr>
        <w:t xml:space="preserve">(далее - Положение) являются привлечение инвестиций в экономику и социальную сферу муниципального образования, обеспечение стабильных условий для развития </w:t>
      </w:r>
      <w:proofErr w:type="spellStart"/>
      <w:r w:rsidRPr="00A64A0E">
        <w:rPr>
          <w:sz w:val="28"/>
          <w:szCs w:val="28"/>
        </w:rPr>
        <w:t>муниципально-частного</w:t>
      </w:r>
      <w:proofErr w:type="spellEnd"/>
      <w:r w:rsidRPr="00A64A0E">
        <w:rPr>
          <w:sz w:val="28"/>
          <w:szCs w:val="28"/>
        </w:rPr>
        <w:t xml:space="preserve"> партнерства в муниципальном образовании,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сферы, повышения уровня жизни населения, обеспечение эффективного использования имущества</w:t>
      </w:r>
      <w:proofErr w:type="gramEnd"/>
      <w:r w:rsidRPr="00A64A0E">
        <w:rPr>
          <w:sz w:val="28"/>
          <w:szCs w:val="28"/>
        </w:rPr>
        <w:t xml:space="preserve">, </w:t>
      </w:r>
      <w:proofErr w:type="gramStart"/>
      <w:r w:rsidRPr="00A64A0E">
        <w:rPr>
          <w:sz w:val="28"/>
          <w:szCs w:val="28"/>
        </w:rPr>
        <w:t>находящегося</w:t>
      </w:r>
      <w:proofErr w:type="gramEnd"/>
      <w:r w:rsidRPr="00A64A0E">
        <w:rPr>
          <w:sz w:val="28"/>
          <w:szCs w:val="28"/>
        </w:rPr>
        <w:t xml:space="preserve"> в муниципальной собственности (далее - муниципальное имущество).</w:t>
      </w:r>
    </w:p>
    <w:p w:rsidR="00385016" w:rsidRPr="00A64A0E" w:rsidRDefault="00B828F0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</w:t>
      </w:r>
      <w:r w:rsidR="00385016" w:rsidRPr="00A64A0E">
        <w:rPr>
          <w:sz w:val="28"/>
          <w:szCs w:val="28"/>
        </w:rPr>
        <w:t xml:space="preserve">.2. Настоящее Положение определяет правовые и организационные основы правового регулирования, цели, задачи, принципы, формы и условия участия в </w:t>
      </w:r>
      <w:proofErr w:type="spellStart"/>
      <w:r w:rsidR="00385016" w:rsidRPr="00A64A0E">
        <w:rPr>
          <w:sz w:val="28"/>
          <w:szCs w:val="28"/>
        </w:rPr>
        <w:t>муниципально-частном</w:t>
      </w:r>
      <w:proofErr w:type="spellEnd"/>
      <w:r w:rsidR="00385016" w:rsidRPr="00A64A0E">
        <w:rPr>
          <w:sz w:val="28"/>
          <w:szCs w:val="28"/>
        </w:rPr>
        <w:t xml:space="preserve"> партнерстве.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>2. Основные понятия, используемые в настоящем Положении</w:t>
      </w: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>2.1. Для целей настоящего Положения используются следующие основные понятия:</w:t>
      </w:r>
    </w:p>
    <w:p w:rsidR="00B828F0" w:rsidRPr="00A64A0E" w:rsidRDefault="00B828F0" w:rsidP="00A64A0E">
      <w:pPr>
        <w:numPr>
          <w:ilvl w:val="0"/>
          <w:numId w:val="2"/>
        </w:numPr>
        <w:suppressAutoHyphens w:val="0"/>
        <w:spacing w:line="380" w:lineRule="exact"/>
        <w:ind w:left="709" w:right="416" w:firstLine="510"/>
        <w:jc w:val="both"/>
        <w:rPr>
          <w:b/>
          <w:sz w:val="28"/>
          <w:szCs w:val="28"/>
          <w:lang w:eastAsia="ru-RU"/>
        </w:rPr>
      </w:pPr>
      <w:proofErr w:type="spellStart"/>
      <w:proofErr w:type="gramStart"/>
      <w:r w:rsidRPr="00A64A0E">
        <w:rPr>
          <w:sz w:val="28"/>
          <w:szCs w:val="28"/>
          <w:lang w:eastAsia="ru-RU"/>
        </w:rPr>
        <w:t>муниципально-частное</w:t>
      </w:r>
      <w:proofErr w:type="spellEnd"/>
      <w:r w:rsidRPr="00A64A0E">
        <w:rPr>
          <w:sz w:val="28"/>
          <w:szCs w:val="28"/>
          <w:lang w:eastAsia="ru-RU"/>
        </w:rPr>
        <w:t xml:space="preserve"> партнерство – взаимовыгодное сотрудничество муниципального района Безенчукский Самарской области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Самарской области эффективного использования имущества, находящегося в муниципальной собственности, развития инвестиционного, инновационного, инфраструктурного потенциала муниципального района Безенчукский Самарской области;</w:t>
      </w:r>
      <w:proofErr w:type="gramEnd"/>
    </w:p>
    <w:p w:rsidR="00B828F0" w:rsidRPr="00A64A0E" w:rsidRDefault="00B828F0" w:rsidP="00A64A0E">
      <w:pPr>
        <w:numPr>
          <w:ilvl w:val="0"/>
          <w:numId w:val="2"/>
        </w:numPr>
        <w:suppressAutoHyphens w:val="0"/>
        <w:spacing w:line="380" w:lineRule="exact"/>
        <w:ind w:left="709" w:right="416" w:firstLine="510"/>
        <w:jc w:val="both"/>
        <w:rPr>
          <w:b/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частный партнер – российское или иностранное юридическое лицо, индивидуальный предприниматель либо действующее без образования </w:t>
      </w:r>
      <w:r w:rsidRPr="00A64A0E">
        <w:rPr>
          <w:sz w:val="28"/>
          <w:szCs w:val="28"/>
          <w:lang w:eastAsia="ru-RU"/>
        </w:rPr>
        <w:lastRenderedPageBreak/>
        <w:t>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осуществляющих деятельность на основании соглашения;</w:t>
      </w:r>
    </w:p>
    <w:p w:rsidR="00B828F0" w:rsidRPr="00A64A0E" w:rsidRDefault="00B828F0" w:rsidP="00A64A0E">
      <w:pPr>
        <w:numPr>
          <w:ilvl w:val="0"/>
          <w:numId w:val="2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proofErr w:type="gramStart"/>
      <w:r w:rsidRPr="00A64A0E">
        <w:rPr>
          <w:sz w:val="28"/>
          <w:szCs w:val="28"/>
          <w:lang w:eastAsia="ru-RU"/>
        </w:rPr>
        <w:t xml:space="preserve">соглашение о </w:t>
      </w:r>
      <w:proofErr w:type="spellStart"/>
      <w:r w:rsidRPr="00A64A0E">
        <w:rPr>
          <w:sz w:val="28"/>
          <w:szCs w:val="28"/>
          <w:lang w:eastAsia="ru-RU"/>
        </w:rPr>
        <w:t>муниципально-частном</w:t>
      </w:r>
      <w:proofErr w:type="spellEnd"/>
      <w:r w:rsidRPr="00A64A0E">
        <w:rPr>
          <w:sz w:val="28"/>
          <w:szCs w:val="28"/>
          <w:lang w:eastAsia="ru-RU"/>
        </w:rPr>
        <w:t xml:space="preserve"> партнерстве – контракт (договор), заключаемый муниципальным районом Безенчукский Самарской области в лице Администрации муниципального района Безенчукский Самарской области (далее – Администрация) направленный на осуществление деятельности на основе </w:t>
      </w:r>
      <w:proofErr w:type="spellStart"/>
      <w:r w:rsidRPr="00A64A0E">
        <w:rPr>
          <w:sz w:val="28"/>
          <w:szCs w:val="28"/>
          <w:lang w:eastAsia="ru-RU"/>
        </w:rPr>
        <w:t>муниципально-частного</w:t>
      </w:r>
      <w:proofErr w:type="spellEnd"/>
      <w:r w:rsidRPr="00A64A0E">
        <w:rPr>
          <w:sz w:val="28"/>
          <w:szCs w:val="28"/>
          <w:lang w:eastAsia="ru-RU"/>
        </w:rPr>
        <w:t xml:space="preserve"> партнерства в соответствии с федеральным законодательством, законами Самаркой области, настоящим Положением и принятым в соответствии с ним муниципальными правовыми актами муниципального района Безенчукский Самарской области. </w:t>
      </w:r>
      <w:proofErr w:type="gramEnd"/>
    </w:p>
    <w:p w:rsidR="00B828F0" w:rsidRPr="00A64A0E" w:rsidRDefault="00B828F0" w:rsidP="00A64A0E">
      <w:pPr>
        <w:numPr>
          <w:ilvl w:val="0"/>
          <w:numId w:val="2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Соглашение о </w:t>
      </w:r>
      <w:proofErr w:type="spellStart"/>
      <w:r w:rsidRPr="00A64A0E">
        <w:rPr>
          <w:sz w:val="28"/>
          <w:szCs w:val="28"/>
          <w:lang w:eastAsia="ru-RU"/>
        </w:rPr>
        <w:t>муниципально-частном</w:t>
      </w:r>
      <w:proofErr w:type="spellEnd"/>
      <w:r w:rsidRPr="00A64A0E">
        <w:rPr>
          <w:sz w:val="28"/>
          <w:szCs w:val="28"/>
          <w:lang w:eastAsia="ru-RU"/>
        </w:rPr>
        <w:t xml:space="preserve"> партнерстве является договором, содержащим элементы различных договоров в зависимости от формы </w:t>
      </w:r>
      <w:proofErr w:type="spellStart"/>
      <w:r w:rsidRPr="00A64A0E">
        <w:rPr>
          <w:sz w:val="28"/>
          <w:szCs w:val="28"/>
          <w:lang w:eastAsia="ru-RU"/>
        </w:rPr>
        <w:t>муниципально-частного</w:t>
      </w:r>
      <w:proofErr w:type="spellEnd"/>
      <w:r w:rsidRPr="00A64A0E">
        <w:rPr>
          <w:sz w:val="28"/>
          <w:szCs w:val="28"/>
          <w:lang w:eastAsia="ru-RU"/>
        </w:rPr>
        <w:t xml:space="preserve"> партнерства, предусмотренных федеральным законодательством и законодательством Самарской области;</w:t>
      </w:r>
    </w:p>
    <w:p w:rsidR="00B828F0" w:rsidRPr="00A64A0E" w:rsidRDefault="00B828F0" w:rsidP="00A64A0E">
      <w:pPr>
        <w:numPr>
          <w:ilvl w:val="0"/>
          <w:numId w:val="2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объект соглашения о </w:t>
      </w:r>
      <w:proofErr w:type="spellStart"/>
      <w:r w:rsidRPr="00A64A0E">
        <w:rPr>
          <w:sz w:val="28"/>
          <w:szCs w:val="28"/>
          <w:lang w:eastAsia="ru-RU"/>
        </w:rPr>
        <w:t>муниципально-частном</w:t>
      </w:r>
      <w:proofErr w:type="spellEnd"/>
      <w:r w:rsidRPr="00A64A0E">
        <w:rPr>
          <w:sz w:val="28"/>
          <w:szCs w:val="28"/>
          <w:lang w:eastAsia="ru-RU"/>
        </w:rPr>
        <w:t xml:space="preserve"> партнерстве – создаваемое путем строительства, реконструкции и модернизируемое, обсуживаемое, эксплуатируемое в соответствии с условиями соглашения имущество;</w:t>
      </w:r>
    </w:p>
    <w:p w:rsidR="00B828F0" w:rsidRPr="00A64A0E" w:rsidRDefault="00B828F0" w:rsidP="00A64A0E">
      <w:pPr>
        <w:numPr>
          <w:ilvl w:val="0"/>
          <w:numId w:val="2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proofErr w:type="gramStart"/>
      <w:r w:rsidRPr="00A64A0E">
        <w:rPr>
          <w:sz w:val="28"/>
          <w:szCs w:val="28"/>
          <w:lang w:eastAsia="ru-RU"/>
        </w:rPr>
        <w:t>конкурс – торги на право заключения соглашения, проводимые в соответствии с требованиями действующего законодательства Российской Федерации, законодательством Самарской области, нормативными правовыми актами муниципального района Безенчукский Самарской области в случае, если условия торгов предусматривают заключение с победителем торгов или иным лицом, имеющим право на заключение соглашения, договора аренды земельного участка, иного недвижимого и (или) движимого имущества;</w:t>
      </w:r>
      <w:proofErr w:type="gramEnd"/>
    </w:p>
    <w:p w:rsidR="00B828F0" w:rsidRPr="00A64A0E" w:rsidRDefault="00B828F0" w:rsidP="00A64A0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bCs/>
          <w:color w:val="26282F"/>
          <w:sz w:val="28"/>
          <w:szCs w:val="28"/>
          <w:lang w:eastAsia="ru-RU"/>
        </w:rPr>
        <w:t>модернизация объекта соглашения</w:t>
      </w:r>
      <w:r w:rsidRPr="00A64A0E">
        <w:rPr>
          <w:sz w:val="28"/>
          <w:szCs w:val="28"/>
          <w:lang w:eastAsia="ru-RU"/>
        </w:rPr>
        <w:t xml:space="preserve">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оборудованием;</w:t>
      </w:r>
    </w:p>
    <w:p w:rsidR="00B828F0" w:rsidRPr="00A64A0E" w:rsidRDefault="00B828F0" w:rsidP="00A64A0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proofErr w:type="gramStart"/>
      <w:r w:rsidRPr="00A64A0E">
        <w:rPr>
          <w:bCs/>
          <w:color w:val="26282F"/>
          <w:sz w:val="28"/>
          <w:szCs w:val="28"/>
          <w:lang w:eastAsia="ru-RU"/>
        </w:rPr>
        <w:t>реконструкция объекта соглашения</w:t>
      </w:r>
      <w:r w:rsidRPr="00A64A0E">
        <w:rPr>
          <w:sz w:val="28"/>
          <w:szCs w:val="28"/>
          <w:lang w:eastAsia="ru-RU"/>
        </w:rPr>
        <w:t xml:space="preserve">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устаревшего и</w:t>
      </w:r>
      <w:proofErr w:type="gramEnd"/>
      <w:r w:rsidRPr="00A64A0E">
        <w:rPr>
          <w:sz w:val="28"/>
          <w:szCs w:val="28"/>
          <w:lang w:eastAsia="ru-RU"/>
        </w:rPr>
        <w:t xml:space="preserve"> физически изношенного оборудования, а также по изменению технологического или функционального назначения объекта </w:t>
      </w:r>
      <w:r w:rsidRPr="00A64A0E">
        <w:rPr>
          <w:sz w:val="28"/>
          <w:szCs w:val="28"/>
          <w:lang w:eastAsia="ru-RU"/>
        </w:rPr>
        <w:lastRenderedPageBreak/>
        <w:t>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B828F0" w:rsidRPr="00A64A0E" w:rsidRDefault="00B828F0" w:rsidP="00A64A0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bCs/>
          <w:color w:val="26282F"/>
          <w:sz w:val="28"/>
          <w:szCs w:val="28"/>
          <w:lang w:eastAsia="ru-RU"/>
        </w:rPr>
        <w:t>техническое обслуживание объекта соглашения</w:t>
      </w:r>
      <w:r w:rsidRPr="00A64A0E">
        <w:rPr>
          <w:sz w:val="28"/>
          <w:szCs w:val="28"/>
          <w:lang w:eastAsia="ru-RU"/>
        </w:rPr>
        <w:t xml:space="preserve"> - осуществление мероприятий по поддержанию объекта соглашения в исправном, безопасном и пригодном для эксплуатации состоянии в соответствии с его целевым назначением;</w:t>
      </w:r>
    </w:p>
    <w:p w:rsidR="00B828F0" w:rsidRPr="00A64A0E" w:rsidRDefault="00B828F0" w:rsidP="00A64A0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bCs/>
          <w:color w:val="26282F"/>
          <w:sz w:val="28"/>
          <w:szCs w:val="28"/>
          <w:lang w:eastAsia="ru-RU"/>
        </w:rPr>
        <w:t>эксплуатация объекта соглашения</w:t>
      </w:r>
      <w:r w:rsidRPr="00A64A0E">
        <w:rPr>
          <w:sz w:val="28"/>
          <w:szCs w:val="28"/>
          <w:lang w:eastAsia="ru-RU"/>
        </w:rPr>
        <w:t xml:space="preserve">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соглашением.</w:t>
      </w: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 xml:space="preserve">3. Цели и задачи </w:t>
      </w:r>
      <w:proofErr w:type="spellStart"/>
      <w:r w:rsidRPr="00A64A0E">
        <w:rPr>
          <w:rStyle w:val="a7"/>
          <w:color w:val="410A0A"/>
          <w:sz w:val="28"/>
          <w:szCs w:val="28"/>
        </w:rPr>
        <w:t>муниципально-частного</w:t>
      </w:r>
      <w:proofErr w:type="spellEnd"/>
      <w:r w:rsidRPr="00A64A0E">
        <w:rPr>
          <w:rStyle w:val="a7"/>
          <w:color w:val="410A0A"/>
          <w:sz w:val="28"/>
          <w:szCs w:val="28"/>
        </w:rPr>
        <w:t xml:space="preserve"> партнерства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3.1. Целями </w:t>
      </w:r>
      <w:proofErr w:type="spellStart"/>
      <w:r w:rsidRPr="00A64A0E">
        <w:rPr>
          <w:sz w:val="28"/>
          <w:szCs w:val="28"/>
        </w:rPr>
        <w:t>муниципально-частного</w:t>
      </w:r>
      <w:proofErr w:type="spellEnd"/>
      <w:r w:rsidRPr="00A64A0E">
        <w:rPr>
          <w:sz w:val="28"/>
          <w:szCs w:val="28"/>
        </w:rPr>
        <w:t xml:space="preserve"> партнерства являются: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(далее - вопросы местного значения);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2) повышение доступности и улучшение качества продукции (работ, услуг), предоставляемых потребителям на территории муниципального образования, 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 муниципального образования с использованием средств бюджета муниципального образования и (или) объектов муниципальной собственности муниципального образования.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3.2. Задачами </w:t>
      </w:r>
      <w:proofErr w:type="spellStart"/>
      <w:r w:rsidRPr="00A64A0E">
        <w:rPr>
          <w:sz w:val="28"/>
          <w:szCs w:val="28"/>
        </w:rPr>
        <w:t>муниципально-частного</w:t>
      </w:r>
      <w:proofErr w:type="spellEnd"/>
      <w:r w:rsidRPr="00A64A0E">
        <w:rPr>
          <w:sz w:val="28"/>
          <w:szCs w:val="28"/>
        </w:rPr>
        <w:t xml:space="preserve"> партнерства являются: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1) привлечение частных ресурсов для решения вопросов местного значения муниципального образования, в том числе в создание, реконструкцию и (или) эксплуатацию общественно значимых объектов на территории муниципального образования;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2) повышение эффективности использования муниципального имущества;</w:t>
      </w:r>
    </w:p>
    <w:p w:rsidR="00B828F0" w:rsidRPr="00A64A0E" w:rsidRDefault="00385016" w:rsidP="00A64A0E">
      <w:p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</w:rPr>
        <w:t>3) эффективное использование средств бюджета муниципального образования;</w:t>
      </w:r>
    </w:p>
    <w:p w:rsidR="00B828F0" w:rsidRPr="00A64A0E" w:rsidRDefault="00B828F0" w:rsidP="00A64A0E">
      <w:p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>4) привлечение дополнительных доходов в бюджет района;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85016" w:rsidRPr="00A64A0E" w:rsidRDefault="00B828F0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5</w:t>
      </w:r>
      <w:r w:rsidR="00385016" w:rsidRPr="00A64A0E">
        <w:rPr>
          <w:sz w:val="28"/>
          <w:szCs w:val="28"/>
        </w:rPr>
        <w:t>) техническое и технологическое развитие общественно значимых объектов на территории муниципального образования;</w:t>
      </w:r>
    </w:p>
    <w:p w:rsidR="00385016" w:rsidRPr="00A64A0E" w:rsidRDefault="00B828F0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6</w:t>
      </w:r>
      <w:r w:rsidR="00385016" w:rsidRPr="00A64A0E">
        <w:rPr>
          <w:sz w:val="28"/>
          <w:szCs w:val="28"/>
        </w:rPr>
        <w:t>) 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муниципального образования.</w:t>
      </w:r>
    </w:p>
    <w:p w:rsidR="00B828F0" w:rsidRPr="00A64A0E" w:rsidRDefault="00B828F0" w:rsidP="00A64A0E">
      <w:p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lastRenderedPageBreak/>
        <w:t>7) создание новых рабочих мест.</w:t>
      </w:r>
    </w:p>
    <w:p w:rsidR="00B828F0" w:rsidRPr="00A64A0E" w:rsidRDefault="00B828F0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 xml:space="preserve">4. Принципы </w:t>
      </w:r>
      <w:proofErr w:type="spellStart"/>
      <w:r w:rsidRPr="00A64A0E">
        <w:rPr>
          <w:rStyle w:val="a7"/>
          <w:color w:val="410A0A"/>
          <w:sz w:val="28"/>
          <w:szCs w:val="28"/>
        </w:rPr>
        <w:t>муниципально-частного</w:t>
      </w:r>
      <w:proofErr w:type="spellEnd"/>
      <w:r w:rsidRPr="00A64A0E">
        <w:rPr>
          <w:rStyle w:val="a7"/>
          <w:color w:val="410A0A"/>
          <w:sz w:val="28"/>
          <w:szCs w:val="28"/>
        </w:rPr>
        <w:t xml:space="preserve"> партнерства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proofErr w:type="spellStart"/>
      <w:r w:rsidRPr="00A64A0E">
        <w:rPr>
          <w:sz w:val="28"/>
          <w:szCs w:val="28"/>
        </w:rPr>
        <w:t>Муниципально-частное</w:t>
      </w:r>
      <w:proofErr w:type="spellEnd"/>
      <w:r w:rsidRPr="00A64A0E">
        <w:rPr>
          <w:sz w:val="28"/>
          <w:szCs w:val="28"/>
        </w:rPr>
        <w:t xml:space="preserve"> партнерство основывается на следующих принципах:</w:t>
      </w:r>
    </w:p>
    <w:p w:rsidR="00C21A38" w:rsidRPr="00A64A0E" w:rsidRDefault="00C21A38" w:rsidP="00A64A0E">
      <w:pPr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4.1. </w:t>
      </w:r>
      <w:proofErr w:type="spellStart"/>
      <w:r w:rsidRPr="00A64A0E">
        <w:rPr>
          <w:sz w:val="28"/>
          <w:szCs w:val="28"/>
          <w:lang w:eastAsia="ru-RU"/>
        </w:rPr>
        <w:t>Муниципально-частное</w:t>
      </w:r>
      <w:proofErr w:type="spellEnd"/>
      <w:r w:rsidRPr="00A64A0E">
        <w:rPr>
          <w:sz w:val="28"/>
          <w:szCs w:val="28"/>
          <w:lang w:eastAsia="ru-RU"/>
        </w:rPr>
        <w:t xml:space="preserve"> партнерство основывается на принципах:</w:t>
      </w:r>
    </w:p>
    <w:p w:rsidR="00C21A38" w:rsidRPr="00A64A0E" w:rsidRDefault="00C21A38" w:rsidP="00A64A0E">
      <w:pPr>
        <w:numPr>
          <w:ilvl w:val="0"/>
          <w:numId w:val="4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>законности;</w:t>
      </w:r>
    </w:p>
    <w:p w:rsidR="00C21A38" w:rsidRPr="00A64A0E" w:rsidRDefault="00C21A38" w:rsidP="00A64A0E">
      <w:pPr>
        <w:numPr>
          <w:ilvl w:val="0"/>
          <w:numId w:val="4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proofErr w:type="spellStart"/>
      <w:r w:rsidRPr="00A64A0E">
        <w:rPr>
          <w:sz w:val="28"/>
          <w:szCs w:val="28"/>
          <w:lang w:eastAsia="ru-RU"/>
        </w:rPr>
        <w:t>добросовестностного</w:t>
      </w:r>
      <w:proofErr w:type="spellEnd"/>
      <w:r w:rsidRPr="00A64A0E">
        <w:rPr>
          <w:sz w:val="28"/>
          <w:szCs w:val="28"/>
          <w:lang w:eastAsia="ru-RU"/>
        </w:rPr>
        <w:t xml:space="preserve"> и взаимовыгодного сотрудничества сторон </w:t>
      </w:r>
      <w:proofErr w:type="spellStart"/>
      <w:r w:rsidRPr="00A64A0E">
        <w:rPr>
          <w:sz w:val="28"/>
          <w:szCs w:val="28"/>
          <w:lang w:eastAsia="ru-RU"/>
        </w:rPr>
        <w:t>муниципально-частного</w:t>
      </w:r>
      <w:proofErr w:type="spellEnd"/>
      <w:r w:rsidRPr="00A64A0E">
        <w:rPr>
          <w:sz w:val="28"/>
          <w:szCs w:val="28"/>
          <w:lang w:eastAsia="ru-RU"/>
        </w:rPr>
        <w:t xml:space="preserve"> партнерства;</w:t>
      </w:r>
    </w:p>
    <w:p w:rsidR="00C21A38" w:rsidRPr="00A64A0E" w:rsidRDefault="00C21A38" w:rsidP="00A64A0E">
      <w:pPr>
        <w:numPr>
          <w:ilvl w:val="0"/>
          <w:numId w:val="4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равноправия сторон </w:t>
      </w:r>
      <w:proofErr w:type="spellStart"/>
      <w:r w:rsidRPr="00A64A0E">
        <w:rPr>
          <w:sz w:val="28"/>
          <w:szCs w:val="28"/>
          <w:lang w:eastAsia="ru-RU"/>
        </w:rPr>
        <w:t>муниципально-частного</w:t>
      </w:r>
      <w:proofErr w:type="spellEnd"/>
      <w:r w:rsidRPr="00A64A0E">
        <w:rPr>
          <w:sz w:val="28"/>
          <w:szCs w:val="28"/>
          <w:lang w:eastAsia="ru-RU"/>
        </w:rPr>
        <w:t xml:space="preserve"> партнерства;</w:t>
      </w:r>
    </w:p>
    <w:p w:rsidR="00C21A38" w:rsidRPr="00A64A0E" w:rsidRDefault="00C21A38" w:rsidP="00A64A0E">
      <w:pPr>
        <w:numPr>
          <w:ilvl w:val="0"/>
          <w:numId w:val="4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договорной основы взаимоотношений сторон </w:t>
      </w:r>
      <w:proofErr w:type="spellStart"/>
      <w:r w:rsidRPr="00A64A0E">
        <w:rPr>
          <w:sz w:val="28"/>
          <w:szCs w:val="28"/>
          <w:lang w:eastAsia="ru-RU"/>
        </w:rPr>
        <w:t>муниципально-частного</w:t>
      </w:r>
      <w:proofErr w:type="spellEnd"/>
      <w:r w:rsidRPr="00A64A0E">
        <w:rPr>
          <w:sz w:val="28"/>
          <w:szCs w:val="28"/>
          <w:lang w:eastAsia="ru-RU"/>
        </w:rPr>
        <w:t xml:space="preserve"> партнерства;</w:t>
      </w:r>
    </w:p>
    <w:p w:rsidR="00C21A38" w:rsidRPr="00A64A0E" w:rsidRDefault="00C21A38" w:rsidP="00A64A0E">
      <w:pPr>
        <w:numPr>
          <w:ilvl w:val="0"/>
          <w:numId w:val="4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разделения ответственности, рисков и выгоды между сторонами </w:t>
      </w:r>
      <w:proofErr w:type="spellStart"/>
      <w:r w:rsidRPr="00A64A0E">
        <w:rPr>
          <w:sz w:val="28"/>
          <w:szCs w:val="28"/>
          <w:lang w:eastAsia="ru-RU"/>
        </w:rPr>
        <w:t>муниципально-частного</w:t>
      </w:r>
      <w:proofErr w:type="spellEnd"/>
      <w:r w:rsidRPr="00A64A0E">
        <w:rPr>
          <w:sz w:val="28"/>
          <w:szCs w:val="28"/>
          <w:lang w:eastAsia="ru-RU"/>
        </w:rPr>
        <w:t xml:space="preserve"> партнерства;</w:t>
      </w:r>
    </w:p>
    <w:p w:rsidR="00C21A38" w:rsidRPr="00A64A0E" w:rsidRDefault="00C21A38" w:rsidP="00A64A0E">
      <w:pPr>
        <w:numPr>
          <w:ilvl w:val="0"/>
          <w:numId w:val="4"/>
        </w:numPr>
        <w:suppressAutoHyphens w:val="0"/>
        <w:spacing w:line="380" w:lineRule="exact"/>
        <w:ind w:left="709" w:right="416" w:firstLine="510"/>
        <w:jc w:val="both"/>
        <w:rPr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>кооперация материальных, финансовых, интеллектуальных, научно-технических ресурсов;</w:t>
      </w:r>
    </w:p>
    <w:p w:rsidR="00C21A38" w:rsidRPr="00A64A0E" w:rsidRDefault="00C21A38" w:rsidP="00A64A0E">
      <w:pPr>
        <w:numPr>
          <w:ilvl w:val="0"/>
          <w:numId w:val="4"/>
        </w:numPr>
        <w:suppressAutoHyphens w:val="0"/>
        <w:spacing w:line="380" w:lineRule="exact"/>
        <w:ind w:left="709" w:right="416" w:firstLine="510"/>
        <w:jc w:val="both"/>
        <w:rPr>
          <w:b/>
          <w:sz w:val="28"/>
          <w:szCs w:val="28"/>
          <w:lang w:eastAsia="ru-RU"/>
        </w:rPr>
      </w:pPr>
      <w:r w:rsidRPr="00A64A0E">
        <w:rPr>
          <w:sz w:val="28"/>
          <w:szCs w:val="28"/>
          <w:lang w:eastAsia="ru-RU"/>
        </w:rPr>
        <w:t xml:space="preserve">гласности и прозрачности отношений сторон </w:t>
      </w:r>
      <w:proofErr w:type="spellStart"/>
      <w:r w:rsidRPr="00A64A0E">
        <w:rPr>
          <w:sz w:val="28"/>
          <w:szCs w:val="28"/>
          <w:lang w:eastAsia="ru-RU"/>
        </w:rPr>
        <w:t>муниципально-частного</w:t>
      </w:r>
      <w:proofErr w:type="spellEnd"/>
      <w:r w:rsidRPr="00A64A0E">
        <w:rPr>
          <w:sz w:val="28"/>
          <w:szCs w:val="28"/>
          <w:lang w:eastAsia="ru-RU"/>
        </w:rPr>
        <w:t xml:space="preserve"> партнерства.</w:t>
      </w:r>
    </w:p>
    <w:p w:rsidR="00C21A38" w:rsidRPr="00A64A0E" w:rsidRDefault="00C21A38" w:rsidP="00A64A0E">
      <w:pPr>
        <w:autoSpaceDE w:val="0"/>
        <w:autoSpaceDN w:val="0"/>
        <w:adjustRightInd w:val="0"/>
        <w:spacing w:line="380" w:lineRule="exact"/>
        <w:ind w:left="709" w:right="416" w:firstLine="510"/>
        <w:jc w:val="both"/>
        <w:rPr>
          <w:b/>
          <w:sz w:val="28"/>
          <w:szCs w:val="28"/>
          <w:shd w:val="clear" w:color="auto" w:fill="FFFFFF"/>
        </w:rPr>
      </w:pP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>5. Объекты соглашений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1. Объектами соглашения являются: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2) транспорт общего пользования;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3) объекты по передаче и распределению электрической энергии;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4) гидротехнические сооружения;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5) линейные объекты связи и коммуникации;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6)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7) объекты благоустройства территорий, в том числе для их освещения;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2. Соглашение может быть заключено в отношении нескольких объектов соглашений, указанных в части 1. Заключение соглашения в отношении нескольких объектов допускается в случае, если указанные действия (бездействие) не приведут к недопущению, ограничению, устранению конкуренции.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lastRenderedPageBreak/>
        <w:t>3.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4.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5.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6.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 xml:space="preserve">6. Формы </w:t>
      </w:r>
      <w:proofErr w:type="spellStart"/>
      <w:r w:rsidRPr="00A64A0E">
        <w:rPr>
          <w:rStyle w:val="a7"/>
          <w:color w:val="410A0A"/>
          <w:sz w:val="28"/>
          <w:szCs w:val="28"/>
        </w:rPr>
        <w:t>муниципально-частного</w:t>
      </w:r>
      <w:proofErr w:type="spellEnd"/>
      <w:r w:rsidRPr="00A64A0E">
        <w:rPr>
          <w:rStyle w:val="a7"/>
          <w:color w:val="410A0A"/>
          <w:sz w:val="28"/>
          <w:szCs w:val="28"/>
        </w:rPr>
        <w:t xml:space="preserve"> партнерства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6.1. </w:t>
      </w:r>
      <w:proofErr w:type="spellStart"/>
      <w:r w:rsidRPr="00A64A0E">
        <w:rPr>
          <w:sz w:val="28"/>
          <w:szCs w:val="28"/>
        </w:rPr>
        <w:t>Муниципально-частное</w:t>
      </w:r>
      <w:proofErr w:type="spellEnd"/>
      <w:r w:rsidRPr="00A64A0E">
        <w:rPr>
          <w:sz w:val="28"/>
          <w:szCs w:val="28"/>
        </w:rPr>
        <w:t xml:space="preserve"> партнерство может осуществляться в имущественной, финансовой, иных формах, предусмотренных законодательством Российской Федерации и муниципальными правовыми актами.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6.1.1. Имущественное участие в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концессионные соглашения;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долгосрочная аренда;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создание совместных юридических лиц;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залог муниципального имущества в соответствии с соглашением о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6.1.2. Финансовое участие в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предоставление муниципальных гарантий хозяйствующему субъекту, участвующему в реализации проектов </w:t>
      </w:r>
      <w:proofErr w:type="spellStart"/>
      <w:r w:rsidRPr="00A64A0E">
        <w:rPr>
          <w:sz w:val="28"/>
          <w:szCs w:val="28"/>
        </w:rPr>
        <w:t>муниципально-частного</w:t>
      </w:r>
      <w:proofErr w:type="spellEnd"/>
      <w:r w:rsidRPr="00A64A0E">
        <w:rPr>
          <w:sz w:val="28"/>
          <w:szCs w:val="28"/>
        </w:rPr>
        <w:t xml:space="preserve"> партнерства;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предоставление налоговых льгот участнику </w:t>
      </w:r>
      <w:proofErr w:type="spellStart"/>
      <w:r w:rsidRPr="00A64A0E">
        <w:rPr>
          <w:sz w:val="28"/>
          <w:szCs w:val="28"/>
        </w:rPr>
        <w:t>муниципально-частного</w:t>
      </w:r>
      <w:proofErr w:type="spellEnd"/>
      <w:r w:rsidRPr="00A64A0E">
        <w:rPr>
          <w:sz w:val="28"/>
          <w:szCs w:val="28"/>
        </w:rPr>
        <w:t xml:space="preserve"> партнерства;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субсидирование процентной ставки на реализацию инвестиционных проектов </w:t>
      </w:r>
      <w:proofErr w:type="spellStart"/>
      <w:r w:rsidRPr="00A64A0E">
        <w:rPr>
          <w:sz w:val="28"/>
          <w:szCs w:val="28"/>
        </w:rPr>
        <w:t>муниципально-частного</w:t>
      </w:r>
      <w:proofErr w:type="spellEnd"/>
      <w:r w:rsidRPr="00A64A0E">
        <w:rPr>
          <w:sz w:val="28"/>
          <w:szCs w:val="28"/>
        </w:rPr>
        <w:t xml:space="preserve"> партнерства.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lastRenderedPageBreak/>
        <w:t xml:space="preserve">6.1.3. Иные формы участия в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договор сотрудничества;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договор о благотворительной деятельности;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прочие имущественные, финансовые и иные формы участия в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 в соответствии с законодательством Российской Федерации, муниципальными правовыми актами.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6.2. Участие в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 осуществляется в соответствии с требованиями законодательства Российской Федерации, муниципальными правовыми актами.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 xml:space="preserve">7. Принятие решения о реализации проекта </w:t>
      </w:r>
      <w:proofErr w:type="spellStart"/>
      <w:r w:rsidRPr="00A64A0E">
        <w:rPr>
          <w:rStyle w:val="a7"/>
          <w:color w:val="410A0A"/>
          <w:sz w:val="28"/>
          <w:szCs w:val="28"/>
        </w:rPr>
        <w:t>муниципально-частного</w:t>
      </w:r>
      <w:proofErr w:type="spellEnd"/>
      <w:r w:rsidRPr="00A64A0E">
        <w:rPr>
          <w:rStyle w:val="a7"/>
          <w:color w:val="410A0A"/>
          <w:sz w:val="28"/>
          <w:szCs w:val="28"/>
        </w:rPr>
        <w:t xml:space="preserve"> партнерства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1. Решение о реализации проекта принимается </w:t>
      </w:r>
      <w:r w:rsidR="00C21A38" w:rsidRPr="00A64A0E">
        <w:rPr>
          <w:sz w:val="28"/>
          <w:szCs w:val="28"/>
        </w:rPr>
        <w:t>Г</w:t>
      </w:r>
      <w:r w:rsidRPr="00A64A0E">
        <w:rPr>
          <w:sz w:val="28"/>
          <w:szCs w:val="28"/>
        </w:rPr>
        <w:t xml:space="preserve">лавой муниципального </w:t>
      </w:r>
      <w:r w:rsidR="00C21A38" w:rsidRPr="00A64A0E">
        <w:rPr>
          <w:sz w:val="28"/>
          <w:szCs w:val="28"/>
        </w:rPr>
        <w:t>района Безенчукский Самарской области,</w:t>
      </w:r>
      <w:r w:rsidRPr="00A64A0E">
        <w:rPr>
          <w:sz w:val="28"/>
          <w:szCs w:val="28"/>
        </w:rPr>
        <w:t xml:space="preserve">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при наличии 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2. Решением о реализации проекта утверждаются: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1) цели и задачи реализации такого проекта;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3) существенные условия соглашения;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6) критерии конкурса и параметры критериев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7) конкурсная документация или порядок и сроки ее утверждения;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proofErr w:type="gramStart"/>
      <w:r w:rsidRPr="00A64A0E">
        <w:rPr>
          <w:sz w:val="28"/>
          <w:szCs w:val="28"/>
        </w:rPr>
        <w:t xml:space="preserve">9) срок и порядок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</w:t>
      </w:r>
      <w:r w:rsidRPr="00A64A0E">
        <w:rPr>
          <w:sz w:val="28"/>
          <w:szCs w:val="28"/>
        </w:rPr>
        <w:lastRenderedPageBreak/>
        <w:t>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10) порядок и сроки заключения соглашения (в случае проведения совместного конкурса - соглашений);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11) состав конкурсной комиссии и порядок его утверждения.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>9. Конкурс на право заключения соглашения о партнерстве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9.1. Конкурс проводится в соответствии с решением о реализации проекта и включает в себя следующие этапы: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proofErr w:type="gramStart"/>
      <w:r w:rsidRPr="00A64A0E">
        <w:rPr>
          <w:sz w:val="28"/>
          <w:szCs w:val="28"/>
        </w:rPr>
        <w:t>1) размещение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2) представление заявок на участие в конкурсе;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3) вскрытие конвертов с заявками на участие в конкурсе;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4) проведение предварительного отбора участников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5) представление конкурсных предложений;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6) вскрытие конвертов с конкурсными предложениями;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7) рассмотрение, оценка конкурсных предложений и определение победителя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9.2.В соответствии с решением о реализации проекта конкурс на право заключения соответственно соглашения о государственно-частном партнерстве и соглашения о </w:t>
      </w:r>
      <w:proofErr w:type="spellStart"/>
      <w:r w:rsidRPr="00A64A0E">
        <w:rPr>
          <w:sz w:val="28"/>
          <w:szCs w:val="28"/>
        </w:rPr>
        <w:t>муниципально-частном</w:t>
      </w:r>
      <w:proofErr w:type="spellEnd"/>
      <w:r w:rsidRPr="00A64A0E">
        <w:rPr>
          <w:sz w:val="28"/>
          <w:szCs w:val="28"/>
        </w:rPr>
        <w:t xml:space="preserve"> партнерстве может проводиться без этапа - проведение предварительного отбора участников.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9.3. Конкурсная документация должна содержать: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1) решение о реализации проекта;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2) условия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3) требования,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4) исчерпывающий перечень документов и материалов, форму их направления лицами, представляющими заявки на участие в конкурсе, конкурсные предложения, и участниками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lastRenderedPageBreak/>
        <w:t>5) критерии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6) срок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7) порядок представления заявок на участие в конкурсе и требования, предъявляемые к ним;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8) место и срок представления заявок на участие в конкурсе (даты, время начала и истечения срока);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9) порядок, место и срок предоставления конкурсной документации;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10) порядок предоставления разъяснений положений конкурсной документации;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11) указание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12) размер задатка, вносимого в обеспечение исполнения обязательства по заключению соглашения (далее - задаток), порядок и срок его внесения, реквизиты счетов, на которые вносится задаток;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13) порядок, место и срок представления конкурсных предложений (даты и время начала и истечения этого срока);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14) порядок и срок изменения и (или) отзыва заявок на участие в конкурсе и конкурсных предложений;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15) порядок, место, дату и время вскрытия конвертов с заявками на участие в конкурсе;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16)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 в случае, если такой отбор предусмотрен условиями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17) порядок, место, дату и время вскрытия конвертов с конкурсными предложениями;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18) порядок рассмотрения и оценки конкурсных предложений;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19) порядок определения победителя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20) срок подписания протокола о результатах проведения конкурса;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21) срок подписания соглашения;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22) срок и порядок проведения переговоров с победителем конкурса.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9.3.1. В случае</w:t>
      </w:r>
      <w:proofErr w:type="gramStart"/>
      <w:r w:rsidRPr="00A64A0E">
        <w:rPr>
          <w:sz w:val="28"/>
          <w:szCs w:val="28"/>
        </w:rPr>
        <w:t>,</w:t>
      </w:r>
      <w:proofErr w:type="gramEnd"/>
      <w:r w:rsidRPr="00A64A0E">
        <w:rPr>
          <w:sz w:val="28"/>
          <w:szCs w:val="28"/>
        </w:rPr>
        <w:t xml:space="preserve"> если при осуществлении частным партнером деятельности, предусмотренной соглашением, реализация частным партнером производимых товаров, выполнение работ, оказание услуг осуществляются по </w:t>
      </w:r>
      <w:r w:rsidRPr="00A64A0E">
        <w:rPr>
          <w:sz w:val="28"/>
          <w:szCs w:val="28"/>
        </w:rPr>
        <w:lastRenderedPageBreak/>
        <w:t>регулируемым ценам (тарифам) и (или) с учетом установленных надбавок к ценам (тарифам) и решением публичного партнера установлены долгосрочные параметры регулирования деятельности частного партнера, конкурсная документация должна содержать такие параметры.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9.3.2. Конкурсная документация не должна содержать требования к участникам конкурса, необоснованно ограничивающие доступ какого-либо из участников конкурса к участию в конкурсе и (или) создающие кому-либо из участников конкурса преимущественные условия участия в конкурсе.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9.4.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срок, не превышающий пяти дней со дня ее утверждения. Конкурсная документация, размещенная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должна быть доступна для ознакомления без взимания платы. </w:t>
      </w:r>
      <w:proofErr w:type="gramStart"/>
      <w:r w:rsidRPr="00A64A0E">
        <w:rPr>
          <w:sz w:val="28"/>
          <w:szCs w:val="28"/>
        </w:rPr>
        <w:t>Со дня размещения конкурсной документации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сообщения о проведении открытого конкурса публичный партнер,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сроки, которые указаны в сообщении о проведении</w:t>
      </w:r>
      <w:proofErr w:type="gramEnd"/>
      <w:r w:rsidRPr="00A64A0E">
        <w:rPr>
          <w:sz w:val="28"/>
          <w:szCs w:val="28"/>
        </w:rPr>
        <w:t xml:space="preserve"> открытого конкурса. В случае проведения закрытого конкурса публичный партнер, конкурсная комиссия обязаны предоставлять конкурсную документацию лицам, которым направлено приглашение </w:t>
      </w:r>
      <w:proofErr w:type="gramStart"/>
      <w:r w:rsidRPr="00A64A0E">
        <w:rPr>
          <w:sz w:val="28"/>
          <w:szCs w:val="28"/>
        </w:rPr>
        <w:t>принять</w:t>
      </w:r>
      <w:proofErr w:type="gramEnd"/>
      <w:r w:rsidRPr="00A64A0E">
        <w:rPr>
          <w:sz w:val="28"/>
          <w:szCs w:val="28"/>
        </w:rPr>
        <w:t xml:space="preserve"> участие в закрытом конкурсе, в порядке и в сроки, которые установлены конкурсной документацией.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9.5. Публичный партнер, конкурсная комиссия обязаны предоставлять в письменной форме разъяснения положений конкурсной документации по запросам заявителей, если такие запросы поступили к публичному партнеру, в конкурсную комиссию не </w:t>
      </w:r>
      <w:proofErr w:type="gramStart"/>
      <w:r w:rsidRPr="00A64A0E">
        <w:rPr>
          <w:sz w:val="28"/>
          <w:szCs w:val="28"/>
        </w:rPr>
        <w:t>позднее</w:t>
      </w:r>
      <w:proofErr w:type="gramEnd"/>
      <w:r w:rsidRPr="00A64A0E">
        <w:rPr>
          <w:sz w:val="28"/>
          <w:szCs w:val="28"/>
        </w:rPr>
        <w:t xml:space="preserve"> чем за десять дней до дня истечения срока представления заявок на участие в конкурсе. Разъяснения положений конкурсной документации направляются публичным партнером, конкурсной комиссией каждому заявителю в сроки, установленные конкурсной документацией, но не </w:t>
      </w:r>
      <w:proofErr w:type="gramStart"/>
      <w:r w:rsidRPr="00A64A0E">
        <w:rPr>
          <w:sz w:val="28"/>
          <w:szCs w:val="28"/>
        </w:rPr>
        <w:t>позднее</w:t>
      </w:r>
      <w:proofErr w:type="gramEnd"/>
      <w:r w:rsidRPr="00A64A0E">
        <w:rPr>
          <w:sz w:val="28"/>
          <w:szCs w:val="28"/>
        </w:rPr>
        <w:t xml:space="preserve"> чем за пять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В случае </w:t>
      </w:r>
      <w:proofErr w:type="gramStart"/>
      <w:r w:rsidRPr="00A64A0E">
        <w:rPr>
          <w:sz w:val="28"/>
          <w:szCs w:val="28"/>
        </w:rPr>
        <w:t xml:space="preserve">проведения открытого конкурса разъяснения положений конкурсной </w:t>
      </w:r>
      <w:r w:rsidRPr="00A64A0E">
        <w:rPr>
          <w:sz w:val="28"/>
          <w:szCs w:val="28"/>
        </w:rPr>
        <w:lastRenderedPageBreak/>
        <w:t>документации</w:t>
      </w:r>
      <w:proofErr w:type="gramEnd"/>
      <w:r w:rsidRPr="00A64A0E">
        <w:rPr>
          <w:sz w:val="28"/>
          <w:szCs w:val="28"/>
        </w:rPr>
        <w:t xml:space="preserve"> с приложением содержания запроса без указания заявителя, от которого поступил запрос, также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9.6.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изменений.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направляется лицам, которым направлены приглашения </w:t>
      </w:r>
      <w:proofErr w:type="gramStart"/>
      <w:r w:rsidRPr="00A64A0E">
        <w:rPr>
          <w:sz w:val="28"/>
          <w:szCs w:val="28"/>
        </w:rPr>
        <w:t>принять</w:t>
      </w:r>
      <w:proofErr w:type="gramEnd"/>
      <w:r w:rsidRPr="00A64A0E">
        <w:rPr>
          <w:sz w:val="28"/>
          <w:szCs w:val="28"/>
        </w:rPr>
        <w:t xml:space="preserve"> участие в закрытом конкурсе.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9.7. Победителем конкурса является участник конкурса, конкурсное предложение которого (конкурсное предложение, поданное на последнем этапе подачи конкурсных предложений, в случае, если конкурсные предложения подавались в несколько этапов) по заключению конкурсной комиссии содержит лучшие условия по сравнению с конкурсными предложениями других участников конкурса.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9.6. Решение конкурсной комиссии об оценке конкурсных предложений и определении победителя конкурса должно быть мотивированным.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9.7 Рассмотрение конкурсных предложений, представленных участниками конкурса, </w:t>
      </w:r>
      <w:proofErr w:type="gramStart"/>
      <w:r w:rsidRPr="00A64A0E">
        <w:rPr>
          <w:sz w:val="28"/>
          <w:szCs w:val="28"/>
        </w:rPr>
        <w:t>конверты</w:t>
      </w:r>
      <w:proofErr w:type="gramEnd"/>
      <w:r w:rsidRPr="00A64A0E">
        <w:rPr>
          <w:sz w:val="28"/>
          <w:szCs w:val="28"/>
        </w:rPr>
        <w:t xml:space="preserve"> с конкурсными предложениями которых подлежат вскрытию осуществляется в установленном конкурсной документацией порядке конкурсной комиссией, которая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 xml:space="preserve">9.8. Результаты рассмотрения и оценки конкурсных предложений отражаются в протоколе рассмотрения и оценки конкурсных предложений, </w:t>
      </w:r>
      <w:proofErr w:type="gramStart"/>
      <w:r w:rsidRPr="00A64A0E">
        <w:rPr>
          <w:sz w:val="28"/>
          <w:szCs w:val="28"/>
        </w:rPr>
        <w:t>который</w:t>
      </w:r>
      <w:proofErr w:type="gramEnd"/>
      <w:r w:rsidRPr="00A64A0E">
        <w:rPr>
          <w:sz w:val="28"/>
          <w:szCs w:val="28"/>
        </w:rPr>
        <w:t xml:space="preserve"> подлежит опубликованию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несостоявшимся. Конкурсная комиссия обязана направить уведомление о результатах </w:t>
      </w:r>
      <w:r w:rsidRPr="00A64A0E">
        <w:rPr>
          <w:sz w:val="28"/>
          <w:szCs w:val="28"/>
        </w:rPr>
        <w:lastRenderedPageBreak/>
        <w:t>проведения конкурса заявителям, участникам конкурса. Указанное уведомление может также направляться в электронной форме.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Style w:val="a7"/>
          <w:color w:val="410A0A"/>
          <w:sz w:val="28"/>
          <w:szCs w:val="28"/>
        </w:rPr>
        <w:t xml:space="preserve">10. Порядок заключения соглашения о государственно-частном партнерстве, соглашения о </w:t>
      </w:r>
      <w:proofErr w:type="spellStart"/>
      <w:r w:rsidRPr="00A64A0E">
        <w:rPr>
          <w:rStyle w:val="a7"/>
          <w:color w:val="410A0A"/>
          <w:sz w:val="28"/>
          <w:szCs w:val="28"/>
        </w:rPr>
        <w:t>муниципально-частном</w:t>
      </w:r>
      <w:proofErr w:type="spellEnd"/>
      <w:r w:rsidRPr="00A64A0E">
        <w:rPr>
          <w:rStyle w:val="a7"/>
          <w:color w:val="410A0A"/>
          <w:sz w:val="28"/>
          <w:szCs w:val="28"/>
        </w:rPr>
        <w:t xml:space="preserve"> партнерстве.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10.1.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предложением.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10.2.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соглашения, публичный партнер вправе принять решение об отказе в заключени</w:t>
      </w:r>
      <w:proofErr w:type="gramStart"/>
      <w:r w:rsidRPr="00A64A0E">
        <w:rPr>
          <w:sz w:val="28"/>
          <w:szCs w:val="28"/>
        </w:rPr>
        <w:t>и</w:t>
      </w:r>
      <w:proofErr w:type="gramEnd"/>
      <w:r w:rsidRPr="00A64A0E">
        <w:rPr>
          <w:sz w:val="28"/>
          <w:szCs w:val="28"/>
        </w:rPr>
        <w:t xml:space="preserve"> соглашения с указанным лицом.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10.3.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настоящим Федеральным законом, в целях обсуждения условий соглашения и их возможного изменения по результатам переговоров</w:t>
      </w:r>
      <w:proofErr w:type="gramStart"/>
      <w:r w:rsidRPr="00A64A0E">
        <w:rPr>
          <w:sz w:val="28"/>
          <w:szCs w:val="28"/>
        </w:rPr>
        <w:t>.П</w:t>
      </w:r>
      <w:proofErr w:type="gramEnd"/>
      <w:r w:rsidRPr="00A64A0E">
        <w:rPr>
          <w:sz w:val="28"/>
          <w:szCs w:val="28"/>
        </w:rPr>
        <w:t xml:space="preserve">о результатам </w:t>
      </w:r>
      <w:proofErr w:type="gramStart"/>
      <w:r w:rsidRPr="00A64A0E">
        <w:rPr>
          <w:sz w:val="28"/>
          <w:szCs w:val="28"/>
        </w:rPr>
        <w:t>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  <w:proofErr w:type="gramEnd"/>
      <w:r w:rsidRPr="00A64A0E">
        <w:rPr>
          <w:sz w:val="28"/>
          <w:szCs w:val="28"/>
        </w:rPr>
        <w:t xml:space="preserve"> 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подлежит размещению на официальном сайте публичного партнера в информационно-телекоммуникационной сети «Интернет» в порядке и в сроки, которые установлены главой муниципального образования в решении о реализации проекта.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lastRenderedPageBreak/>
        <w:t>10.4. Результаты переговоров оформляются протоколом в двух экземплярах, один из которых направляется победителю конкурса. По результатам данных переговоров публичный партнер направляет соглашение и прилагаемый протокол переговоров на согласование уполномоченному должностному лицу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должностным лицом соглашения и прилагаемого протокола переговоров уполномоченный орган в течение пяти дней направляет подписанное соглашение публичному партнеру.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10.5. Соглашение заключается в письменной форме с победителем конкурса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</w:t>
      </w:r>
      <w:proofErr w:type="gramStart"/>
      <w:r w:rsidRPr="00A64A0E">
        <w:rPr>
          <w:sz w:val="28"/>
          <w:szCs w:val="28"/>
        </w:rPr>
        <w:t>ств пр</w:t>
      </w:r>
      <w:proofErr w:type="gramEnd"/>
      <w:r w:rsidRPr="00A64A0E">
        <w:rPr>
          <w:sz w:val="28"/>
          <w:szCs w:val="28"/>
        </w:rPr>
        <w:t>едусмотрено конкурсной документацией.</w:t>
      </w:r>
    </w:p>
    <w:p w:rsidR="00385016" w:rsidRPr="00A64A0E" w:rsidRDefault="0038501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sz w:val="28"/>
          <w:szCs w:val="28"/>
        </w:rPr>
        <w:t>10.6. Соглашение вступает в силу с момента его подписания, если иное не предусмотрено соглашением.</w:t>
      </w:r>
    </w:p>
    <w:p w:rsidR="00175A9A" w:rsidRPr="00A64A0E" w:rsidRDefault="00175A9A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64A0E" w:rsidRDefault="00A64A0E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64A0E" w:rsidRDefault="00A64A0E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64A0E" w:rsidRDefault="00A64A0E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64A0E" w:rsidRDefault="00A64A0E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64A0E" w:rsidRPr="00A64A0E" w:rsidRDefault="00A64A0E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3C0AE9" w:rsidRPr="00A64A0E" w:rsidTr="00A52ED7">
        <w:trPr>
          <w:trHeight w:val="7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0AE9" w:rsidRPr="00A64A0E" w:rsidRDefault="003C0AE9" w:rsidP="00A64A0E">
            <w:pPr>
              <w:pStyle w:val="aa"/>
              <w:spacing w:after="0" w:line="380" w:lineRule="exact"/>
              <w:ind w:left="709" w:right="416" w:firstLine="510"/>
              <w:jc w:val="both"/>
              <w:rPr>
                <w:sz w:val="28"/>
                <w:szCs w:val="28"/>
                <w:lang w:val="ru-RU"/>
              </w:rPr>
            </w:pPr>
          </w:p>
          <w:p w:rsidR="003C0AE9" w:rsidRPr="00A64A0E" w:rsidRDefault="003C0AE9" w:rsidP="00A64A0E">
            <w:pPr>
              <w:rPr>
                <w:sz w:val="28"/>
                <w:szCs w:val="28"/>
              </w:rPr>
            </w:pPr>
            <w:r w:rsidRPr="00A64A0E">
              <w:rPr>
                <w:sz w:val="28"/>
                <w:szCs w:val="28"/>
              </w:rPr>
              <w:t>Приложение№ ____</w:t>
            </w:r>
          </w:p>
          <w:p w:rsidR="00A64A0E" w:rsidRDefault="003C0AE9" w:rsidP="00A64A0E">
            <w:pPr>
              <w:rPr>
                <w:sz w:val="28"/>
                <w:szCs w:val="28"/>
              </w:rPr>
            </w:pPr>
            <w:r w:rsidRPr="00A64A0E">
              <w:rPr>
                <w:sz w:val="28"/>
                <w:szCs w:val="28"/>
              </w:rPr>
              <w:t xml:space="preserve">к постановлению  Администрации муниципального района Безенчукский Самарской области </w:t>
            </w:r>
          </w:p>
          <w:p w:rsidR="003C0AE9" w:rsidRPr="00A64A0E" w:rsidRDefault="003C0AE9" w:rsidP="00A64A0E">
            <w:pPr>
              <w:rPr>
                <w:sz w:val="28"/>
                <w:szCs w:val="28"/>
              </w:rPr>
            </w:pPr>
            <w:r w:rsidRPr="00A64A0E">
              <w:rPr>
                <w:sz w:val="28"/>
                <w:szCs w:val="28"/>
              </w:rPr>
              <w:t xml:space="preserve"> от ___________</w:t>
            </w:r>
            <w:r w:rsidR="00A64A0E">
              <w:rPr>
                <w:sz w:val="28"/>
                <w:szCs w:val="28"/>
              </w:rPr>
              <w:t>___</w:t>
            </w:r>
            <w:r w:rsidRPr="00A64A0E">
              <w:rPr>
                <w:sz w:val="28"/>
                <w:szCs w:val="28"/>
              </w:rPr>
              <w:t>_____№____</w:t>
            </w:r>
          </w:p>
          <w:p w:rsidR="003C0AE9" w:rsidRPr="00A64A0E" w:rsidRDefault="003C0AE9" w:rsidP="00A64A0E">
            <w:pPr>
              <w:pStyle w:val="aa"/>
              <w:spacing w:after="0" w:line="380" w:lineRule="exact"/>
              <w:ind w:left="709" w:right="416" w:firstLine="510"/>
              <w:jc w:val="both"/>
              <w:rPr>
                <w:sz w:val="28"/>
                <w:szCs w:val="28"/>
                <w:lang w:val="ru-RU"/>
              </w:rPr>
            </w:pPr>
          </w:p>
          <w:p w:rsidR="003C0AE9" w:rsidRPr="00A64A0E" w:rsidRDefault="003C0AE9" w:rsidP="00A64A0E">
            <w:pPr>
              <w:pStyle w:val="aa"/>
              <w:spacing w:after="0" w:line="380" w:lineRule="exact"/>
              <w:ind w:left="709" w:right="416" w:firstLine="51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E67E8" w:rsidRPr="00A64A0E" w:rsidRDefault="00AE67E8" w:rsidP="00A64A0E">
      <w:pPr>
        <w:jc w:val="center"/>
        <w:rPr>
          <w:b/>
          <w:sz w:val="28"/>
          <w:szCs w:val="28"/>
        </w:rPr>
      </w:pPr>
      <w:r w:rsidRPr="00A64A0E">
        <w:rPr>
          <w:b/>
          <w:sz w:val="28"/>
          <w:szCs w:val="28"/>
        </w:rPr>
        <w:t>К</w:t>
      </w:r>
      <w:r w:rsidR="003C0AE9" w:rsidRPr="00A64A0E">
        <w:rPr>
          <w:b/>
          <w:sz w:val="28"/>
          <w:szCs w:val="28"/>
        </w:rPr>
        <w:t>ом</w:t>
      </w:r>
      <w:r w:rsidR="00CD4E26" w:rsidRPr="00A64A0E">
        <w:rPr>
          <w:b/>
          <w:sz w:val="28"/>
          <w:szCs w:val="28"/>
        </w:rPr>
        <w:t>и</w:t>
      </w:r>
      <w:r w:rsidR="003C0AE9" w:rsidRPr="00A64A0E">
        <w:rPr>
          <w:b/>
          <w:sz w:val="28"/>
          <w:szCs w:val="28"/>
        </w:rPr>
        <w:t>сси</w:t>
      </w:r>
      <w:r w:rsidRPr="00A64A0E">
        <w:rPr>
          <w:b/>
          <w:sz w:val="28"/>
          <w:szCs w:val="28"/>
        </w:rPr>
        <w:t>я</w:t>
      </w:r>
    </w:p>
    <w:p w:rsidR="003C0AE9" w:rsidRPr="00A64A0E" w:rsidRDefault="003C0AE9" w:rsidP="00A64A0E">
      <w:pPr>
        <w:jc w:val="center"/>
        <w:rPr>
          <w:b/>
          <w:sz w:val="28"/>
          <w:szCs w:val="28"/>
        </w:rPr>
      </w:pPr>
      <w:r w:rsidRPr="00A64A0E">
        <w:rPr>
          <w:b/>
          <w:sz w:val="28"/>
          <w:szCs w:val="28"/>
        </w:rPr>
        <w:t xml:space="preserve">по </w:t>
      </w:r>
      <w:proofErr w:type="spellStart"/>
      <w:r w:rsidRPr="00A64A0E">
        <w:rPr>
          <w:b/>
          <w:sz w:val="28"/>
          <w:szCs w:val="28"/>
        </w:rPr>
        <w:t>муниципально-частному</w:t>
      </w:r>
      <w:proofErr w:type="spellEnd"/>
      <w:r w:rsidRPr="00A64A0E">
        <w:rPr>
          <w:b/>
          <w:sz w:val="28"/>
          <w:szCs w:val="28"/>
        </w:rPr>
        <w:t xml:space="preserve"> партнерству</w:t>
      </w:r>
    </w:p>
    <w:p w:rsidR="00CD4E26" w:rsidRPr="00A64A0E" w:rsidRDefault="003C0AE9" w:rsidP="00A64A0E">
      <w:pPr>
        <w:jc w:val="center"/>
        <w:rPr>
          <w:b/>
          <w:sz w:val="28"/>
          <w:szCs w:val="28"/>
        </w:rPr>
      </w:pPr>
      <w:r w:rsidRPr="00A64A0E">
        <w:rPr>
          <w:b/>
          <w:sz w:val="28"/>
          <w:szCs w:val="28"/>
        </w:rPr>
        <w:t>в  муниципальном районе  Безенчукский Самарской области</w:t>
      </w:r>
    </w:p>
    <w:p w:rsidR="00AE67E8" w:rsidRPr="00A64A0E" w:rsidRDefault="00AE67E8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</w:p>
    <w:p w:rsidR="003C0AE9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Fonts w:eastAsia="Times New Roman"/>
          <w:spacing w:val="-3"/>
          <w:sz w:val="28"/>
          <w:szCs w:val="28"/>
        </w:rPr>
        <w:t xml:space="preserve">Сараев Евгений Викторович   </w:t>
      </w:r>
      <w:r w:rsidR="003C0AE9" w:rsidRPr="00A64A0E">
        <w:rPr>
          <w:rFonts w:eastAsia="Times New Roman"/>
          <w:spacing w:val="-3"/>
          <w:sz w:val="28"/>
          <w:szCs w:val="28"/>
        </w:rPr>
        <w:t xml:space="preserve">- Глава муниципального района Безенчукский Самарской области - </w:t>
      </w:r>
      <w:r w:rsidRPr="00A64A0E">
        <w:rPr>
          <w:rFonts w:eastAsia="Times New Roman"/>
          <w:spacing w:val="-3"/>
          <w:sz w:val="28"/>
          <w:szCs w:val="28"/>
        </w:rPr>
        <w:tab/>
        <w:t>П</w:t>
      </w:r>
      <w:r w:rsidRPr="00A64A0E">
        <w:rPr>
          <w:rFonts w:eastAsia="Times New Roman"/>
          <w:sz w:val="28"/>
          <w:szCs w:val="28"/>
        </w:rPr>
        <w:t xml:space="preserve">редседатель </w:t>
      </w:r>
      <w:r w:rsidR="003C0AE9" w:rsidRPr="00A64A0E">
        <w:rPr>
          <w:sz w:val="28"/>
          <w:szCs w:val="28"/>
        </w:rPr>
        <w:t xml:space="preserve">комиссии по </w:t>
      </w:r>
      <w:proofErr w:type="spellStart"/>
      <w:r w:rsidR="003C0AE9" w:rsidRPr="00A64A0E">
        <w:rPr>
          <w:sz w:val="28"/>
          <w:szCs w:val="28"/>
        </w:rPr>
        <w:t>муниципально-частному</w:t>
      </w:r>
      <w:proofErr w:type="spellEnd"/>
      <w:r w:rsidR="003C0AE9" w:rsidRPr="00A64A0E">
        <w:rPr>
          <w:sz w:val="28"/>
          <w:szCs w:val="28"/>
        </w:rPr>
        <w:t xml:space="preserve"> партнерству  в  муниципальном районе  Безенчукский Самарской области.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Fonts w:eastAsia="Times New Roman"/>
          <w:spacing w:val="-3"/>
          <w:sz w:val="28"/>
          <w:szCs w:val="28"/>
        </w:rPr>
        <w:t xml:space="preserve">Васильева Лариса Дмитриевна </w:t>
      </w:r>
      <w:r w:rsidRPr="00A64A0E">
        <w:rPr>
          <w:rFonts w:eastAsia="Times New Roman"/>
          <w:spacing w:val="-3"/>
          <w:sz w:val="28"/>
          <w:szCs w:val="28"/>
        </w:rPr>
        <w:tab/>
      </w:r>
      <w:r w:rsidRPr="00A64A0E">
        <w:rPr>
          <w:rFonts w:eastAsia="Times New Roman"/>
          <w:spacing w:val="-1"/>
          <w:sz w:val="28"/>
          <w:szCs w:val="28"/>
        </w:rPr>
        <w:t xml:space="preserve">Руководитель - Комитета по управлению </w:t>
      </w:r>
      <w:r w:rsidRPr="00A64A0E">
        <w:rPr>
          <w:rFonts w:eastAsia="Times New Roman"/>
          <w:spacing w:val="-3"/>
          <w:sz w:val="28"/>
          <w:szCs w:val="28"/>
        </w:rPr>
        <w:t xml:space="preserve">муниципальным имуществом Администрации </w:t>
      </w:r>
      <w:r w:rsidRPr="00A64A0E">
        <w:rPr>
          <w:rFonts w:eastAsia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A64A0E">
        <w:rPr>
          <w:rFonts w:eastAsia="Times New Roman"/>
          <w:spacing w:val="-1"/>
          <w:sz w:val="28"/>
          <w:szCs w:val="28"/>
        </w:rPr>
        <w:t>Безенчукский</w:t>
      </w:r>
      <w:r w:rsidRPr="00A64A0E">
        <w:rPr>
          <w:rFonts w:eastAsia="Times New Roman"/>
          <w:sz w:val="28"/>
          <w:szCs w:val="28"/>
        </w:rPr>
        <w:t>Самарской</w:t>
      </w:r>
      <w:proofErr w:type="spellEnd"/>
      <w:r w:rsidRPr="00A64A0E">
        <w:rPr>
          <w:rFonts w:eastAsia="Times New Roman"/>
          <w:sz w:val="28"/>
          <w:szCs w:val="28"/>
        </w:rPr>
        <w:t xml:space="preserve"> области – Заместитель председателя </w:t>
      </w:r>
      <w:r w:rsidRPr="00A64A0E">
        <w:rPr>
          <w:sz w:val="28"/>
          <w:szCs w:val="28"/>
        </w:rPr>
        <w:t xml:space="preserve">комиссии по </w:t>
      </w:r>
      <w:proofErr w:type="spellStart"/>
      <w:r w:rsidRPr="00A64A0E">
        <w:rPr>
          <w:sz w:val="28"/>
          <w:szCs w:val="28"/>
        </w:rPr>
        <w:t>муниципально-частному</w:t>
      </w:r>
      <w:proofErr w:type="spellEnd"/>
      <w:r w:rsidRPr="00A64A0E">
        <w:rPr>
          <w:sz w:val="28"/>
          <w:szCs w:val="28"/>
        </w:rPr>
        <w:t xml:space="preserve"> партнерству  в  муниципальном районе  Безенчукский Самарской области.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b/>
          <w:sz w:val="28"/>
          <w:szCs w:val="28"/>
        </w:rPr>
      </w:pPr>
    </w:p>
    <w:p w:rsidR="003C0AE9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proofErr w:type="spellStart"/>
      <w:r w:rsidRPr="00A64A0E">
        <w:rPr>
          <w:rFonts w:eastAsia="Times New Roman"/>
          <w:spacing w:val="-2"/>
          <w:sz w:val="28"/>
          <w:szCs w:val="28"/>
        </w:rPr>
        <w:t>Мишарина</w:t>
      </w:r>
      <w:proofErr w:type="spellEnd"/>
      <w:r w:rsidRPr="00A64A0E">
        <w:rPr>
          <w:rFonts w:eastAsia="Times New Roman"/>
          <w:spacing w:val="-2"/>
          <w:sz w:val="28"/>
          <w:szCs w:val="28"/>
        </w:rPr>
        <w:t xml:space="preserve"> Юлия Васильевна</w:t>
      </w:r>
      <w:r w:rsidR="003C0AE9" w:rsidRPr="00A64A0E">
        <w:rPr>
          <w:rFonts w:eastAsia="Times New Roman"/>
          <w:spacing w:val="-3"/>
          <w:sz w:val="28"/>
          <w:szCs w:val="28"/>
        </w:rPr>
        <w:t xml:space="preserve"> -  главный специалист отдела экономического развития, инвестиций и </w:t>
      </w:r>
      <w:r w:rsidR="003C0AE9" w:rsidRPr="00A64A0E">
        <w:rPr>
          <w:rFonts w:eastAsia="Times New Roman"/>
          <w:spacing w:val="-1"/>
          <w:sz w:val="28"/>
          <w:szCs w:val="28"/>
        </w:rPr>
        <w:t xml:space="preserve">торговли Администрации муниципального района Безенчукский Самарской области - </w:t>
      </w:r>
      <w:r w:rsidRPr="00A64A0E">
        <w:rPr>
          <w:rFonts w:eastAsia="Times New Roman"/>
          <w:spacing w:val="-2"/>
          <w:sz w:val="28"/>
          <w:szCs w:val="28"/>
        </w:rPr>
        <w:tab/>
        <w:t>С</w:t>
      </w:r>
      <w:r w:rsidRPr="00A64A0E">
        <w:rPr>
          <w:rFonts w:eastAsia="Times New Roman"/>
          <w:spacing w:val="-3"/>
          <w:sz w:val="28"/>
          <w:szCs w:val="28"/>
        </w:rPr>
        <w:t xml:space="preserve">екретарь </w:t>
      </w:r>
      <w:r w:rsidR="003C0AE9" w:rsidRPr="00A64A0E">
        <w:rPr>
          <w:sz w:val="28"/>
          <w:szCs w:val="28"/>
        </w:rPr>
        <w:t xml:space="preserve">комиссии по </w:t>
      </w:r>
      <w:proofErr w:type="spellStart"/>
      <w:r w:rsidR="003C0AE9" w:rsidRPr="00A64A0E">
        <w:rPr>
          <w:sz w:val="28"/>
          <w:szCs w:val="28"/>
        </w:rPr>
        <w:t>муниципально-частному</w:t>
      </w:r>
      <w:proofErr w:type="spellEnd"/>
      <w:r w:rsidR="003C0AE9" w:rsidRPr="00A64A0E">
        <w:rPr>
          <w:sz w:val="28"/>
          <w:szCs w:val="28"/>
        </w:rPr>
        <w:t xml:space="preserve"> партнерству  в  муниципальном районе  Безенчукский Самарской области.</w:t>
      </w:r>
    </w:p>
    <w:p w:rsidR="003C0AE9" w:rsidRPr="00A64A0E" w:rsidRDefault="003C0AE9" w:rsidP="00A64A0E">
      <w:pPr>
        <w:spacing w:line="380" w:lineRule="exact"/>
        <w:ind w:left="709" w:right="416" w:firstLine="510"/>
        <w:jc w:val="both"/>
        <w:rPr>
          <w:b/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b/>
          <w:spacing w:val="-1"/>
          <w:sz w:val="28"/>
          <w:szCs w:val="28"/>
        </w:rPr>
      </w:pPr>
      <w:r w:rsidRPr="00A64A0E">
        <w:rPr>
          <w:rFonts w:eastAsia="Times New Roman"/>
          <w:b/>
          <w:spacing w:val="-1"/>
          <w:sz w:val="28"/>
          <w:szCs w:val="28"/>
        </w:rPr>
        <w:t xml:space="preserve">Члены </w:t>
      </w:r>
      <w:r w:rsidR="00AE67E8" w:rsidRPr="00A64A0E">
        <w:rPr>
          <w:rFonts w:eastAsia="Times New Roman"/>
          <w:b/>
          <w:spacing w:val="-1"/>
          <w:sz w:val="28"/>
          <w:szCs w:val="28"/>
        </w:rPr>
        <w:t>комиссии</w:t>
      </w:r>
      <w:r w:rsidRPr="00A64A0E">
        <w:rPr>
          <w:rFonts w:eastAsia="Times New Roman"/>
          <w:b/>
          <w:spacing w:val="-1"/>
          <w:sz w:val="28"/>
          <w:szCs w:val="28"/>
        </w:rPr>
        <w:t>: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E67E8" w:rsidRPr="00A64A0E" w:rsidRDefault="00AE67E8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  <w:r w:rsidRPr="00A64A0E">
        <w:rPr>
          <w:rFonts w:eastAsia="Times New Roman"/>
          <w:spacing w:val="-3"/>
          <w:sz w:val="28"/>
          <w:szCs w:val="28"/>
        </w:rPr>
        <w:t>Акимов Александр Вячеславович</w:t>
      </w:r>
      <w:r w:rsidRPr="00A64A0E">
        <w:rPr>
          <w:rFonts w:eastAsia="Times New Roman"/>
          <w:spacing w:val="-3"/>
          <w:sz w:val="28"/>
          <w:szCs w:val="28"/>
        </w:rPr>
        <w:tab/>
        <w:t xml:space="preserve">- </w:t>
      </w:r>
      <w:r w:rsidRPr="00A64A0E">
        <w:rPr>
          <w:rFonts w:eastAsia="Times New Roman"/>
          <w:spacing w:val="-1"/>
          <w:sz w:val="28"/>
          <w:szCs w:val="28"/>
        </w:rPr>
        <w:t xml:space="preserve">Заместитель Главы района,  руководитель Управления сельского </w:t>
      </w:r>
      <w:r w:rsidRPr="00A64A0E">
        <w:rPr>
          <w:rFonts w:eastAsia="Times New Roman"/>
          <w:sz w:val="28"/>
          <w:szCs w:val="28"/>
        </w:rPr>
        <w:t>хозяйства Безенчукского района;</w:t>
      </w:r>
    </w:p>
    <w:p w:rsidR="00AE67E8" w:rsidRPr="00A64A0E" w:rsidRDefault="00AE67E8" w:rsidP="00A64A0E">
      <w:pPr>
        <w:spacing w:line="380" w:lineRule="exact"/>
        <w:ind w:left="709" w:right="416" w:firstLine="510"/>
        <w:jc w:val="both"/>
        <w:rPr>
          <w:rFonts w:eastAsia="Times New Roman"/>
          <w:spacing w:val="-4"/>
          <w:sz w:val="28"/>
          <w:szCs w:val="28"/>
        </w:rPr>
      </w:pPr>
    </w:p>
    <w:p w:rsidR="00CD4E26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  <w:r w:rsidRPr="00A64A0E">
        <w:rPr>
          <w:rFonts w:eastAsia="Times New Roman"/>
          <w:spacing w:val="-4"/>
          <w:sz w:val="28"/>
          <w:szCs w:val="28"/>
        </w:rPr>
        <w:t xml:space="preserve">Аникин Александр </w:t>
      </w:r>
      <w:r w:rsidRPr="00A64A0E">
        <w:rPr>
          <w:rFonts w:eastAsia="Times New Roman"/>
          <w:spacing w:val="-2"/>
          <w:sz w:val="28"/>
          <w:szCs w:val="28"/>
        </w:rPr>
        <w:t xml:space="preserve">Александрович </w:t>
      </w:r>
      <w:r w:rsidR="00AE67E8" w:rsidRPr="00A64A0E">
        <w:rPr>
          <w:sz w:val="28"/>
          <w:szCs w:val="28"/>
        </w:rPr>
        <w:t xml:space="preserve">- </w:t>
      </w:r>
      <w:r w:rsidRPr="00A64A0E">
        <w:rPr>
          <w:rFonts w:eastAsia="Times New Roman"/>
          <w:spacing w:val="-3"/>
          <w:sz w:val="28"/>
          <w:szCs w:val="28"/>
        </w:rPr>
        <w:t>Руководитель Комитета по строительству А</w:t>
      </w:r>
      <w:r w:rsidRPr="00A64A0E">
        <w:rPr>
          <w:rFonts w:eastAsia="Times New Roman"/>
          <w:spacing w:val="-1"/>
          <w:sz w:val="28"/>
          <w:szCs w:val="28"/>
        </w:rPr>
        <w:t xml:space="preserve">дминистрации муниципального района </w:t>
      </w:r>
      <w:r w:rsidRPr="00A64A0E">
        <w:rPr>
          <w:rFonts w:eastAsia="Times New Roman"/>
          <w:sz w:val="28"/>
          <w:szCs w:val="28"/>
        </w:rPr>
        <w:t>Безенчукский Самарской области</w:t>
      </w:r>
      <w:r w:rsidR="00AE67E8" w:rsidRPr="00A64A0E">
        <w:rPr>
          <w:rFonts w:eastAsia="Times New Roman"/>
          <w:sz w:val="28"/>
          <w:szCs w:val="28"/>
        </w:rPr>
        <w:t>;</w:t>
      </w:r>
    </w:p>
    <w:p w:rsidR="00F04F99" w:rsidRDefault="00F04F99" w:rsidP="00F04F99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Горьковая</w:t>
      </w:r>
      <w:proofErr w:type="spellEnd"/>
      <w:r>
        <w:rPr>
          <w:rFonts w:eastAsia="Times New Roman"/>
          <w:sz w:val="28"/>
          <w:szCs w:val="28"/>
        </w:rPr>
        <w:t xml:space="preserve"> Елена Валентиновна – заместитель руководителя У</w:t>
      </w:r>
      <w:r>
        <w:rPr>
          <w:sz w:val="28"/>
          <w:szCs w:val="28"/>
        </w:rPr>
        <w:t xml:space="preserve">правления </w:t>
      </w:r>
      <w:proofErr w:type="spellStart"/>
      <w:r>
        <w:rPr>
          <w:sz w:val="28"/>
          <w:szCs w:val="28"/>
        </w:rPr>
        <w:t>финансами</w:t>
      </w:r>
      <w:r w:rsidRPr="00A64A0E">
        <w:rPr>
          <w:rFonts w:eastAsia="Times New Roman"/>
          <w:spacing w:val="-3"/>
          <w:sz w:val="28"/>
          <w:szCs w:val="28"/>
        </w:rPr>
        <w:t>А</w:t>
      </w:r>
      <w:r w:rsidRPr="00A64A0E">
        <w:rPr>
          <w:rFonts w:eastAsia="Times New Roman"/>
          <w:spacing w:val="-1"/>
          <w:sz w:val="28"/>
          <w:szCs w:val="28"/>
        </w:rPr>
        <w:t>дминистрации</w:t>
      </w:r>
      <w:proofErr w:type="spellEnd"/>
      <w:r w:rsidRPr="00A64A0E">
        <w:rPr>
          <w:rFonts w:eastAsia="Times New Roman"/>
          <w:spacing w:val="-1"/>
          <w:sz w:val="28"/>
          <w:szCs w:val="28"/>
        </w:rPr>
        <w:t xml:space="preserve"> муниципального района </w:t>
      </w:r>
      <w:r w:rsidRPr="00A64A0E">
        <w:rPr>
          <w:rFonts w:eastAsia="Times New Roman"/>
          <w:sz w:val="28"/>
          <w:szCs w:val="28"/>
        </w:rPr>
        <w:t>Безенчукский Самарской области;</w:t>
      </w:r>
    </w:p>
    <w:p w:rsidR="00F04F99" w:rsidRPr="00A64A0E" w:rsidRDefault="00F04F99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bookmarkStart w:id="0" w:name="_GoBack"/>
      <w:bookmarkEnd w:id="0"/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spacing w:val="-1"/>
          <w:sz w:val="28"/>
          <w:szCs w:val="28"/>
        </w:rPr>
      </w:pPr>
      <w:r w:rsidRPr="00A64A0E">
        <w:rPr>
          <w:rFonts w:eastAsia="Times New Roman"/>
          <w:sz w:val="28"/>
          <w:szCs w:val="28"/>
        </w:rPr>
        <w:t>Минаков Сергей Михайлович</w:t>
      </w:r>
      <w:r w:rsidR="00AE67E8" w:rsidRPr="00A64A0E">
        <w:rPr>
          <w:rFonts w:eastAsia="Times New Roman"/>
          <w:sz w:val="28"/>
          <w:szCs w:val="28"/>
        </w:rPr>
        <w:t xml:space="preserve"> -</w:t>
      </w:r>
      <w:r w:rsidRPr="00A64A0E">
        <w:rPr>
          <w:rFonts w:eastAsia="Times New Roman"/>
          <w:sz w:val="28"/>
          <w:szCs w:val="28"/>
        </w:rPr>
        <w:tab/>
      </w:r>
      <w:r w:rsidRPr="00A64A0E">
        <w:rPr>
          <w:rFonts w:eastAsia="Times New Roman"/>
          <w:spacing w:val="-3"/>
          <w:sz w:val="28"/>
          <w:szCs w:val="28"/>
        </w:rPr>
        <w:t xml:space="preserve">Начальник отдела жилищно-коммунального </w:t>
      </w:r>
      <w:r w:rsidRPr="00A64A0E">
        <w:rPr>
          <w:rFonts w:eastAsia="Times New Roman"/>
          <w:spacing w:val="-1"/>
          <w:sz w:val="28"/>
          <w:szCs w:val="28"/>
        </w:rPr>
        <w:t>хозяйства Администрации муниципального района Безенчукский Самарской области</w:t>
      </w:r>
      <w:r w:rsidR="00AE67E8" w:rsidRPr="00A64A0E">
        <w:rPr>
          <w:rFonts w:eastAsia="Times New Roman"/>
          <w:spacing w:val="-1"/>
          <w:sz w:val="28"/>
          <w:szCs w:val="28"/>
        </w:rPr>
        <w:t>;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spacing w:val="-1"/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proofErr w:type="spellStart"/>
      <w:r w:rsidRPr="00A64A0E">
        <w:rPr>
          <w:rFonts w:eastAsia="Times New Roman"/>
          <w:spacing w:val="-2"/>
          <w:sz w:val="28"/>
          <w:szCs w:val="28"/>
        </w:rPr>
        <w:t>Мешкова</w:t>
      </w:r>
      <w:proofErr w:type="spellEnd"/>
      <w:r w:rsidRPr="00A64A0E">
        <w:rPr>
          <w:rFonts w:eastAsia="Times New Roman"/>
          <w:spacing w:val="-2"/>
          <w:sz w:val="28"/>
          <w:szCs w:val="28"/>
        </w:rPr>
        <w:t xml:space="preserve"> Галина Юрьевна</w:t>
      </w:r>
      <w:r w:rsidR="00AE67E8" w:rsidRPr="00A64A0E">
        <w:rPr>
          <w:rFonts w:eastAsia="Times New Roman"/>
          <w:spacing w:val="-2"/>
          <w:sz w:val="28"/>
          <w:szCs w:val="28"/>
        </w:rPr>
        <w:t xml:space="preserve"> -</w:t>
      </w:r>
      <w:r w:rsidRPr="00A64A0E">
        <w:rPr>
          <w:rFonts w:eastAsia="Times New Roman"/>
          <w:spacing w:val="-2"/>
          <w:sz w:val="28"/>
          <w:szCs w:val="28"/>
        </w:rPr>
        <w:tab/>
      </w:r>
      <w:r w:rsidRPr="00A64A0E">
        <w:rPr>
          <w:rFonts w:eastAsia="Times New Roman"/>
          <w:spacing w:val="-3"/>
          <w:sz w:val="28"/>
          <w:szCs w:val="28"/>
        </w:rPr>
        <w:t xml:space="preserve">Начальник отдела экономического развития, </w:t>
      </w:r>
      <w:r w:rsidRPr="00A64A0E">
        <w:rPr>
          <w:rFonts w:eastAsia="Times New Roman"/>
          <w:spacing w:val="-1"/>
          <w:sz w:val="28"/>
          <w:szCs w:val="28"/>
        </w:rPr>
        <w:t xml:space="preserve">инвестиций и торговли Администрации муниципального района </w:t>
      </w:r>
      <w:proofErr w:type="spellStart"/>
      <w:r w:rsidRPr="00A64A0E">
        <w:rPr>
          <w:rFonts w:eastAsia="Times New Roman"/>
          <w:spacing w:val="-1"/>
          <w:sz w:val="28"/>
          <w:szCs w:val="28"/>
        </w:rPr>
        <w:t>Безенчукский</w:t>
      </w:r>
      <w:r w:rsidRPr="00A64A0E">
        <w:rPr>
          <w:rFonts w:eastAsia="Times New Roman"/>
          <w:sz w:val="28"/>
          <w:szCs w:val="28"/>
        </w:rPr>
        <w:t>Самарской</w:t>
      </w:r>
      <w:proofErr w:type="spellEnd"/>
      <w:r w:rsidRPr="00A64A0E">
        <w:rPr>
          <w:rFonts w:eastAsia="Times New Roman"/>
          <w:sz w:val="28"/>
          <w:szCs w:val="28"/>
        </w:rPr>
        <w:t xml:space="preserve"> области</w:t>
      </w:r>
      <w:r w:rsidR="00AE67E8" w:rsidRPr="00A64A0E">
        <w:rPr>
          <w:rFonts w:eastAsia="Times New Roman"/>
          <w:sz w:val="28"/>
          <w:szCs w:val="28"/>
        </w:rPr>
        <w:t>;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</w:p>
    <w:p w:rsidR="00CD4E26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  <w:r w:rsidRPr="00A64A0E">
        <w:rPr>
          <w:rFonts w:eastAsia="Times New Roman"/>
          <w:sz w:val="28"/>
          <w:szCs w:val="28"/>
        </w:rPr>
        <w:t>Аникина Ольга Николаевна</w:t>
      </w:r>
      <w:r w:rsidR="00AE67E8" w:rsidRPr="00A64A0E">
        <w:rPr>
          <w:rFonts w:eastAsia="Times New Roman"/>
          <w:sz w:val="28"/>
          <w:szCs w:val="28"/>
        </w:rPr>
        <w:t xml:space="preserve"> -   </w:t>
      </w:r>
      <w:r w:rsidRPr="00A64A0E">
        <w:rPr>
          <w:rFonts w:eastAsia="Times New Roman"/>
          <w:sz w:val="28"/>
          <w:szCs w:val="28"/>
        </w:rPr>
        <w:tab/>
        <w:t>Начальник  юридического отдела Администрации муниципального района Безенчукский Самарской области</w:t>
      </w:r>
      <w:r w:rsidR="00AE67E8" w:rsidRPr="00A64A0E">
        <w:rPr>
          <w:rFonts w:eastAsia="Times New Roman"/>
          <w:sz w:val="28"/>
          <w:szCs w:val="28"/>
        </w:rPr>
        <w:t>;</w:t>
      </w:r>
    </w:p>
    <w:p w:rsidR="00C237D9" w:rsidRPr="00A64A0E" w:rsidRDefault="00C237D9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</w:p>
    <w:p w:rsidR="00AE67E8" w:rsidRPr="00A64A0E" w:rsidRDefault="00AE67E8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  <w:r w:rsidRPr="00AE67E8">
        <w:rPr>
          <w:rFonts w:eastAsia="Times New Roman"/>
          <w:sz w:val="28"/>
          <w:szCs w:val="28"/>
        </w:rPr>
        <w:t xml:space="preserve">Ерёмина Светлана Викторовна </w:t>
      </w:r>
      <w:r w:rsidRPr="00A64A0E">
        <w:rPr>
          <w:rFonts w:eastAsia="Times New Roman"/>
          <w:sz w:val="28"/>
          <w:szCs w:val="28"/>
        </w:rPr>
        <w:t xml:space="preserve">- </w:t>
      </w:r>
      <w:r w:rsidRPr="00AE67E8">
        <w:rPr>
          <w:rFonts w:eastAsia="Times New Roman"/>
          <w:sz w:val="28"/>
          <w:szCs w:val="28"/>
        </w:rPr>
        <w:t xml:space="preserve">Начальник отдела </w:t>
      </w:r>
      <w:r w:rsidRPr="00A64A0E">
        <w:rPr>
          <w:rFonts w:eastAsia="Times New Roman"/>
          <w:sz w:val="28"/>
          <w:szCs w:val="28"/>
        </w:rPr>
        <w:t>муниципального заказа Администрации муниципального района Безенчукский Самарской области;</w:t>
      </w:r>
    </w:p>
    <w:p w:rsidR="00AE67E8" w:rsidRPr="00AE67E8" w:rsidRDefault="00AE67E8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</w:p>
    <w:p w:rsidR="00CD4E26" w:rsidRPr="00A64A0E" w:rsidRDefault="00C237D9" w:rsidP="00A64A0E">
      <w:pPr>
        <w:spacing w:line="380" w:lineRule="exact"/>
        <w:ind w:left="709" w:right="416" w:firstLine="5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Семено</w:t>
      </w:r>
      <w:r w:rsidR="00CD4E26" w:rsidRPr="00A64A0E">
        <w:rPr>
          <w:rFonts w:eastAsia="Times New Roman"/>
          <w:spacing w:val="-1"/>
          <w:sz w:val="28"/>
          <w:szCs w:val="28"/>
        </w:rPr>
        <w:t xml:space="preserve">ва Екатерина </w:t>
      </w:r>
      <w:r w:rsidR="00CD4E26" w:rsidRPr="00A64A0E">
        <w:rPr>
          <w:rFonts w:eastAsia="Times New Roman"/>
          <w:spacing w:val="-2"/>
          <w:sz w:val="28"/>
          <w:szCs w:val="28"/>
        </w:rPr>
        <w:t>Андреевна</w:t>
      </w:r>
      <w:r w:rsidR="00AE67E8" w:rsidRPr="00A64A0E">
        <w:rPr>
          <w:rFonts w:eastAsia="Times New Roman"/>
          <w:spacing w:val="-2"/>
          <w:sz w:val="28"/>
          <w:szCs w:val="28"/>
        </w:rPr>
        <w:t xml:space="preserve"> -</w:t>
      </w:r>
      <w:r w:rsidR="00CD4E26" w:rsidRPr="00A64A0E">
        <w:rPr>
          <w:rFonts w:eastAsia="Times New Roman"/>
          <w:spacing w:val="-2"/>
          <w:sz w:val="28"/>
          <w:szCs w:val="28"/>
        </w:rPr>
        <w:tab/>
      </w:r>
      <w:r w:rsidR="00CD4E26" w:rsidRPr="00A64A0E">
        <w:rPr>
          <w:rFonts w:eastAsia="Times New Roman"/>
          <w:spacing w:val="-1"/>
          <w:sz w:val="28"/>
          <w:szCs w:val="28"/>
        </w:rPr>
        <w:t xml:space="preserve">Заведующая отделом архитектуры и </w:t>
      </w:r>
      <w:r w:rsidR="00CD4E26" w:rsidRPr="00A64A0E">
        <w:rPr>
          <w:rFonts w:eastAsia="Times New Roman"/>
          <w:sz w:val="28"/>
          <w:szCs w:val="28"/>
        </w:rPr>
        <w:t>градостроительства</w:t>
      </w:r>
      <w:r w:rsidR="00AE67E8" w:rsidRPr="00A64A0E">
        <w:rPr>
          <w:rFonts w:eastAsia="Times New Roman"/>
          <w:sz w:val="28"/>
          <w:szCs w:val="28"/>
        </w:rPr>
        <w:t>;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AE67E8" w:rsidRPr="00A64A0E" w:rsidRDefault="00CD4E26" w:rsidP="00A64A0E">
      <w:pPr>
        <w:pStyle w:val="a3"/>
        <w:spacing w:line="380" w:lineRule="exact"/>
        <w:ind w:left="709" w:right="416" w:firstLine="510"/>
        <w:jc w:val="both"/>
        <w:rPr>
          <w:rFonts w:ascii="Times New Roman" w:hAnsi="Times New Roman"/>
          <w:sz w:val="28"/>
          <w:szCs w:val="28"/>
        </w:rPr>
      </w:pPr>
      <w:r w:rsidRPr="00A64A0E">
        <w:rPr>
          <w:rFonts w:ascii="Times New Roman" w:eastAsia="Times New Roman" w:hAnsi="Times New Roman"/>
          <w:spacing w:val="-2"/>
          <w:sz w:val="28"/>
          <w:szCs w:val="28"/>
        </w:rPr>
        <w:t>Попова Людмила Евгеньевна</w:t>
      </w:r>
      <w:r w:rsidR="00AE67E8" w:rsidRPr="00A64A0E">
        <w:rPr>
          <w:rFonts w:ascii="Times New Roman" w:eastAsia="Times New Roman" w:hAnsi="Times New Roman"/>
          <w:spacing w:val="-2"/>
          <w:sz w:val="28"/>
          <w:szCs w:val="28"/>
        </w:rPr>
        <w:t xml:space="preserve"> - </w:t>
      </w:r>
      <w:r w:rsidRPr="00A64A0E">
        <w:rPr>
          <w:rFonts w:ascii="Times New Roman" w:eastAsia="Times New Roman" w:hAnsi="Times New Roman"/>
          <w:spacing w:val="-2"/>
          <w:sz w:val="28"/>
          <w:szCs w:val="28"/>
        </w:rPr>
        <w:t xml:space="preserve">Руководитель </w:t>
      </w:r>
      <w:proofErr w:type="spellStart"/>
      <w:r w:rsidR="00AE67E8" w:rsidRPr="00A64A0E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AE67E8" w:rsidRPr="00A64A0E">
        <w:rPr>
          <w:rFonts w:ascii="Times New Roman" w:hAnsi="Times New Roman"/>
          <w:sz w:val="28"/>
          <w:szCs w:val="28"/>
        </w:rPr>
        <w:t xml:space="preserve"> организации </w:t>
      </w:r>
    </w:p>
    <w:p w:rsidR="00CD4E26" w:rsidRPr="00A64A0E" w:rsidRDefault="00AE67E8" w:rsidP="00A64A0E">
      <w:pPr>
        <w:pStyle w:val="a3"/>
        <w:spacing w:line="380" w:lineRule="exact"/>
        <w:ind w:left="709" w:right="416" w:firstLine="510"/>
        <w:jc w:val="both"/>
        <w:rPr>
          <w:rFonts w:ascii="Times New Roman" w:hAnsi="Times New Roman"/>
          <w:sz w:val="28"/>
          <w:szCs w:val="28"/>
        </w:rPr>
      </w:pPr>
      <w:r w:rsidRPr="00A64A0E">
        <w:rPr>
          <w:rFonts w:ascii="Times New Roman" w:hAnsi="Times New Roman"/>
          <w:sz w:val="28"/>
          <w:szCs w:val="28"/>
        </w:rPr>
        <w:t xml:space="preserve">Фонд поддержки предпринимательства «Развитие», </w:t>
      </w:r>
      <w:r w:rsidR="00CD4E26" w:rsidRPr="00A64A0E">
        <w:rPr>
          <w:rFonts w:ascii="Times New Roman" w:eastAsia="Times New Roman" w:hAnsi="Times New Roman"/>
          <w:spacing w:val="-3"/>
          <w:sz w:val="28"/>
          <w:szCs w:val="28"/>
        </w:rPr>
        <w:t>(п</w:t>
      </w:r>
      <w:r w:rsidR="00CD4E26" w:rsidRPr="00A64A0E">
        <w:rPr>
          <w:rFonts w:ascii="Times New Roman" w:eastAsia="Times New Roman" w:hAnsi="Times New Roman"/>
          <w:sz w:val="28"/>
          <w:szCs w:val="28"/>
        </w:rPr>
        <w:t>о согласованию)</w:t>
      </w:r>
      <w:r w:rsidRPr="00A64A0E">
        <w:rPr>
          <w:rFonts w:ascii="Times New Roman" w:eastAsia="Times New Roman" w:hAnsi="Times New Roman"/>
          <w:sz w:val="28"/>
          <w:szCs w:val="28"/>
        </w:rPr>
        <w:t>;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  <w:r w:rsidRPr="00A64A0E">
        <w:rPr>
          <w:rFonts w:eastAsia="Times New Roman"/>
          <w:spacing w:val="-2"/>
          <w:sz w:val="28"/>
          <w:szCs w:val="28"/>
        </w:rPr>
        <w:t>Главы городских (сельских)</w:t>
      </w:r>
      <w:r w:rsidRPr="00A64A0E">
        <w:rPr>
          <w:rFonts w:eastAsia="Times New Roman"/>
          <w:sz w:val="28"/>
          <w:szCs w:val="28"/>
        </w:rPr>
        <w:t>поселений</w:t>
      </w:r>
      <w:r w:rsidR="00AE67E8" w:rsidRPr="00A64A0E">
        <w:rPr>
          <w:rFonts w:eastAsia="Times New Roman"/>
          <w:sz w:val="28"/>
          <w:szCs w:val="28"/>
        </w:rPr>
        <w:t>,</w:t>
      </w:r>
      <w:r w:rsidRPr="00A64A0E">
        <w:rPr>
          <w:rFonts w:eastAsia="Times New Roman"/>
          <w:sz w:val="28"/>
          <w:szCs w:val="28"/>
        </w:rPr>
        <w:t xml:space="preserve">  (по согласованию)</w:t>
      </w:r>
      <w:r w:rsidR="00AE67E8" w:rsidRPr="00A64A0E">
        <w:rPr>
          <w:rFonts w:eastAsia="Times New Roman"/>
          <w:sz w:val="28"/>
          <w:szCs w:val="28"/>
        </w:rPr>
        <w:t>.</w:t>
      </w: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b/>
          <w:spacing w:val="-2"/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b/>
          <w:spacing w:val="-2"/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b/>
          <w:spacing w:val="-2"/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rFonts w:eastAsia="Times New Roman"/>
          <w:b/>
          <w:spacing w:val="-2"/>
          <w:sz w:val="28"/>
          <w:szCs w:val="28"/>
        </w:rPr>
      </w:pPr>
    </w:p>
    <w:p w:rsidR="00CD4E26" w:rsidRPr="00A64A0E" w:rsidRDefault="00CD4E26" w:rsidP="00A64A0E">
      <w:pPr>
        <w:spacing w:line="380" w:lineRule="exact"/>
        <w:ind w:left="709" w:right="416" w:firstLine="510"/>
        <w:jc w:val="both"/>
        <w:rPr>
          <w:sz w:val="28"/>
          <w:szCs w:val="28"/>
        </w:rPr>
      </w:pPr>
    </w:p>
    <w:sectPr w:rsidR="00CD4E26" w:rsidRPr="00A64A0E" w:rsidSect="00E8534C">
      <w:pgSz w:w="11909" w:h="16834"/>
      <w:pgMar w:top="567" w:right="567" w:bottom="397" w:left="72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66A"/>
    <w:multiLevelType w:val="hybridMultilevel"/>
    <w:tmpl w:val="933CD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440F0"/>
    <w:multiLevelType w:val="hybridMultilevel"/>
    <w:tmpl w:val="E8FA7D44"/>
    <w:lvl w:ilvl="0" w:tplc="F6FE03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884601"/>
    <w:multiLevelType w:val="hybridMultilevel"/>
    <w:tmpl w:val="8978531C"/>
    <w:lvl w:ilvl="0" w:tplc="6D04B05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85016"/>
    <w:rsid w:val="0000070A"/>
    <w:rsid w:val="00005F83"/>
    <w:rsid w:val="00010AB0"/>
    <w:rsid w:val="000217B4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D369E"/>
    <w:rsid w:val="000D5BE1"/>
    <w:rsid w:val="000E0DDD"/>
    <w:rsid w:val="000E7E4C"/>
    <w:rsid w:val="001234D8"/>
    <w:rsid w:val="00126226"/>
    <w:rsid w:val="00137E83"/>
    <w:rsid w:val="00171867"/>
    <w:rsid w:val="00175A9A"/>
    <w:rsid w:val="00175E3F"/>
    <w:rsid w:val="0017733E"/>
    <w:rsid w:val="00193271"/>
    <w:rsid w:val="0019600A"/>
    <w:rsid w:val="001A656F"/>
    <w:rsid w:val="001C1C90"/>
    <w:rsid w:val="001C7455"/>
    <w:rsid w:val="001D164A"/>
    <w:rsid w:val="001E2387"/>
    <w:rsid w:val="001F26CD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93FC8"/>
    <w:rsid w:val="002B260F"/>
    <w:rsid w:val="002C4E32"/>
    <w:rsid w:val="002D1CE8"/>
    <w:rsid w:val="002F2572"/>
    <w:rsid w:val="002F5DF6"/>
    <w:rsid w:val="003047BE"/>
    <w:rsid w:val="00306884"/>
    <w:rsid w:val="0030760D"/>
    <w:rsid w:val="00326F42"/>
    <w:rsid w:val="00335F8D"/>
    <w:rsid w:val="00340AD3"/>
    <w:rsid w:val="003558CF"/>
    <w:rsid w:val="00366FAB"/>
    <w:rsid w:val="00371B2B"/>
    <w:rsid w:val="003739A1"/>
    <w:rsid w:val="00382479"/>
    <w:rsid w:val="00385016"/>
    <w:rsid w:val="003938A6"/>
    <w:rsid w:val="003B1059"/>
    <w:rsid w:val="003B19CE"/>
    <w:rsid w:val="003B2895"/>
    <w:rsid w:val="003C0AE9"/>
    <w:rsid w:val="003C0F29"/>
    <w:rsid w:val="003C34A9"/>
    <w:rsid w:val="003E32B4"/>
    <w:rsid w:val="004247BF"/>
    <w:rsid w:val="004424B6"/>
    <w:rsid w:val="00444A0A"/>
    <w:rsid w:val="00471F17"/>
    <w:rsid w:val="00486DF8"/>
    <w:rsid w:val="0049761C"/>
    <w:rsid w:val="004A3E92"/>
    <w:rsid w:val="004B606F"/>
    <w:rsid w:val="004D4E68"/>
    <w:rsid w:val="004D6CF5"/>
    <w:rsid w:val="004E1DF7"/>
    <w:rsid w:val="004E512A"/>
    <w:rsid w:val="004E7349"/>
    <w:rsid w:val="004F26F5"/>
    <w:rsid w:val="00500CFF"/>
    <w:rsid w:val="005100D8"/>
    <w:rsid w:val="005242E3"/>
    <w:rsid w:val="00531B5A"/>
    <w:rsid w:val="005320F8"/>
    <w:rsid w:val="005362E6"/>
    <w:rsid w:val="00544224"/>
    <w:rsid w:val="005449E8"/>
    <w:rsid w:val="00551034"/>
    <w:rsid w:val="00554648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1181A"/>
    <w:rsid w:val="00623DD1"/>
    <w:rsid w:val="006247D7"/>
    <w:rsid w:val="006260E4"/>
    <w:rsid w:val="0063454B"/>
    <w:rsid w:val="00645268"/>
    <w:rsid w:val="00645DE0"/>
    <w:rsid w:val="0065701B"/>
    <w:rsid w:val="006634DA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3F6B"/>
    <w:rsid w:val="006A6125"/>
    <w:rsid w:val="006A6430"/>
    <w:rsid w:val="006B045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4E74"/>
    <w:rsid w:val="007414E4"/>
    <w:rsid w:val="00750381"/>
    <w:rsid w:val="00752ED8"/>
    <w:rsid w:val="00757CDD"/>
    <w:rsid w:val="00774C08"/>
    <w:rsid w:val="00785EA0"/>
    <w:rsid w:val="007867CC"/>
    <w:rsid w:val="007A2B95"/>
    <w:rsid w:val="007A69B0"/>
    <w:rsid w:val="007B08F4"/>
    <w:rsid w:val="007B2246"/>
    <w:rsid w:val="007D1C85"/>
    <w:rsid w:val="007D3F66"/>
    <w:rsid w:val="007D571A"/>
    <w:rsid w:val="007E04E2"/>
    <w:rsid w:val="007E626B"/>
    <w:rsid w:val="007F0BA2"/>
    <w:rsid w:val="007F1A17"/>
    <w:rsid w:val="007F2234"/>
    <w:rsid w:val="00810A8C"/>
    <w:rsid w:val="008167E9"/>
    <w:rsid w:val="00823CE9"/>
    <w:rsid w:val="008264C4"/>
    <w:rsid w:val="0083011C"/>
    <w:rsid w:val="0083321C"/>
    <w:rsid w:val="00864B7B"/>
    <w:rsid w:val="00877D06"/>
    <w:rsid w:val="00887E19"/>
    <w:rsid w:val="008963DE"/>
    <w:rsid w:val="008A06B2"/>
    <w:rsid w:val="008B1292"/>
    <w:rsid w:val="008C067B"/>
    <w:rsid w:val="008C3CE8"/>
    <w:rsid w:val="008E6AE0"/>
    <w:rsid w:val="008F1791"/>
    <w:rsid w:val="008F6DB2"/>
    <w:rsid w:val="00900E9D"/>
    <w:rsid w:val="00922E93"/>
    <w:rsid w:val="0092643A"/>
    <w:rsid w:val="009419C2"/>
    <w:rsid w:val="00941EC1"/>
    <w:rsid w:val="009473C9"/>
    <w:rsid w:val="00952AB5"/>
    <w:rsid w:val="00976721"/>
    <w:rsid w:val="00987659"/>
    <w:rsid w:val="00993A22"/>
    <w:rsid w:val="009A2A70"/>
    <w:rsid w:val="009C3DAB"/>
    <w:rsid w:val="009C63FE"/>
    <w:rsid w:val="009E2378"/>
    <w:rsid w:val="009F7344"/>
    <w:rsid w:val="00A0143A"/>
    <w:rsid w:val="00A05407"/>
    <w:rsid w:val="00A35C84"/>
    <w:rsid w:val="00A37D19"/>
    <w:rsid w:val="00A40617"/>
    <w:rsid w:val="00A51214"/>
    <w:rsid w:val="00A63A04"/>
    <w:rsid w:val="00A64A0E"/>
    <w:rsid w:val="00A752F3"/>
    <w:rsid w:val="00A85077"/>
    <w:rsid w:val="00A90DBE"/>
    <w:rsid w:val="00A92AF1"/>
    <w:rsid w:val="00A94BBB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E1D77"/>
    <w:rsid w:val="00AE67E8"/>
    <w:rsid w:val="00AF6A26"/>
    <w:rsid w:val="00AF6AE0"/>
    <w:rsid w:val="00B041D8"/>
    <w:rsid w:val="00B05546"/>
    <w:rsid w:val="00B119EF"/>
    <w:rsid w:val="00B16276"/>
    <w:rsid w:val="00B2595D"/>
    <w:rsid w:val="00B650B7"/>
    <w:rsid w:val="00B72724"/>
    <w:rsid w:val="00B76DBC"/>
    <w:rsid w:val="00B816E0"/>
    <w:rsid w:val="00B828F0"/>
    <w:rsid w:val="00B83252"/>
    <w:rsid w:val="00B86ABB"/>
    <w:rsid w:val="00B92476"/>
    <w:rsid w:val="00BB2E64"/>
    <w:rsid w:val="00BB5717"/>
    <w:rsid w:val="00BC22D0"/>
    <w:rsid w:val="00BC27E2"/>
    <w:rsid w:val="00BC7BCC"/>
    <w:rsid w:val="00BD18DF"/>
    <w:rsid w:val="00BF3131"/>
    <w:rsid w:val="00BF51D1"/>
    <w:rsid w:val="00BF5E7C"/>
    <w:rsid w:val="00C05591"/>
    <w:rsid w:val="00C12986"/>
    <w:rsid w:val="00C21A38"/>
    <w:rsid w:val="00C233B3"/>
    <w:rsid w:val="00C237D9"/>
    <w:rsid w:val="00C514F8"/>
    <w:rsid w:val="00C52268"/>
    <w:rsid w:val="00C52892"/>
    <w:rsid w:val="00C6462A"/>
    <w:rsid w:val="00C713EE"/>
    <w:rsid w:val="00C81C31"/>
    <w:rsid w:val="00C8612B"/>
    <w:rsid w:val="00C957F1"/>
    <w:rsid w:val="00C963D5"/>
    <w:rsid w:val="00CA488F"/>
    <w:rsid w:val="00CB3D2E"/>
    <w:rsid w:val="00CD13E2"/>
    <w:rsid w:val="00CD1C99"/>
    <w:rsid w:val="00CD4E26"/>
    <w:rsid w:val="00CE173F"/>
    <w:rsid w:val="00CE1C4B"/>
    <w:rsid w:val="00CF1573"/>
    <w:rsid w:val="00CF2080"/>
    <w:rsid w:val="00D01E0D"/>
    <w:rsid w:val="00D04F99"/>
    <w:rsid w:val="00D12884"/>
    <w:rsid w:val="00D13D08"/>
    <w:rsid w:val="00D26D89"/>
    <w:rsid w:val="00D32E85"/>
    <w:rsid w:val="00D436ED"/>
    <w:rsid w:val="00D60B19"/>
    <w:rsid w:val="00D6290E"/>
    <w:rsid w:val="00D74852"/>
    <w:rsid w:val="00D90EA8"/>
    <w:rsid w:val="00DA52BA"/>
    <w:rsid w:val="00DC7A16"/>
    <w:rsid w:val="00DD06C8"/>
    <w:rsid w:val="00DE1948"/>
    <w:rsid w:val="00E06F9D"/>
    <w:rsid w:val="00E12724"/>
    <w:rsid w:val="00E13346"/>
    <w:rsid w:val="00E37D98"/>
    <w:rsid w:val="00E55F19"/>
    <w:rsid w:val="00E57A5A"/>
    <w:rsid w:val="00E74543"/>
    <w:rsid w:val="00E807FB"/>
    <w:rsid w:val="00E810CC"/>
    <w:rsid w:val="00E834EA"/>
    <w:rsid w:val="00E84D9A"/>
    <w:rsid w:val="00E8534C"/>
    <w:rsid w:val="00E90C59"/>
    <w:rsid w:val="00E9262A"/>
    <w:rsid w:val="00EC2973"/>
    <w:rsid w:val="00EC32E2"/>
    <w:rsid w:val="00EC5E29"/>
    <w:rsid w:val="00EC7052"/>
    <w:rsid w:val="00ED1837"/>
    <w:rsid w:val="00ED535A"/>
    <w:rsid w:val="00ED751B"/>
    <w:rsid w:val="00EE2515"/>
    <w:rsid w:val="00F02382"/>
    <w:rsid w:val="00F04DA1"/>
    <w:rsid w:val="00F04F99"/>
    <w:rsid w:val="00F132CA"/>
    <w:rsid w:val="00F2283A"/>
    <w:rsid w:val="00F33013"/>
    <w:rsid w:val="00F36574"/>
    <w:rsid w:val="00F4172C"/>
    <w:rsid w:val="00F451D0"/>
    <w:rsid w:val="00F45785"/>
    <w:rsid w:val="00F56634"/>
    <w:rsid w:val="00F6701A"/>
    <w:rsid w:val="00F74943"/>
    <w:rsid w:val="00F83745"/>
    <w:rsid w:val="00F96AD9"/>
    <w:rsid w:val="00FA503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385016"/>
    <w:pPr>
      <w:suppressAutoHyphens w:val="0"/>
      <w:spacing w:before="150" w:after="225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50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5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4C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rsid w:val="00B828F0"/>
    <w:pPr>
      <w:suppressAutoHyphens w:val="0"/>
      <w:spacing w:after="120"/>
      <w:ind w:left="283"/>
    </w:pPr>
    <w:rPr>
      <w:rFonts w:eastAsia="Times New Roman"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B828F0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385016"/>
    <w:pPr>
      <w:suppressAutoHyphens w:val="0"/>
      <w:spacing w:before="150" w:after="225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50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5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4C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rsid w:val="00B828F0"/>
    <w:pPr>
      <w:suppressAutoHyphens w:val="0"/>
      <w:spacing w:after="120"/>
      <w:ind w:left="283"/>
    </w:pPr>
    <w:rPr>
      <w:rFonts w:eastAsia="Times New Roman"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B828F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0988">
                      <w:marLeft w:val="3825"/>
                      <w:marRight w:val="41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4175">
                                      <w:marLeft w:val="30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918-AC25-42A7-A0BE-39BC48CE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2016-06-30T05:00:00Z</cp:lastPrinted>
  <dcterms:created xsi:type="dcterms:W3CDTF">2016-07-01T09:45:00Z</dcterms:created>
  <dcterms:modified xsi:type="dcterms:W3CDTF">2016-07-01T07:18:00Z</dcterms:modified>
</cp:coreProperties>
</file>