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3C1642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и общественных </w:t>
      </w:r>
      <w:r w:rsidR="002B65AB" w:rsidRPr="00E31D0C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инициатив в муниципальном районе Безенчукский Самарской области</w:t>
      </w:r>
      <w:r w:rsidR="002006C2">
        <w:rPr>
          <w:rFonts w:eastAsia="Calibri"/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на 2019-2021 годы и период до 2030 года»</w:t>
      </w:r>
      <w:r w:rsidR="003C1642">
        <w:rPr>
          <w:rFonts w:eastAsia="Calibri"/>
          <w:b/>
          <w:sz w:val="28"/>
          <w:szCs w:val="28"/>
        </w:rPr>
        <w:t xml:space="preserve"> в 2021 году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ind w:left="-284" w:right="-284"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B65AB">
        <w:rPr>
          <w:sz w:val="28"/>
          <w:szCs w:val="28"/>
        </w:rPr>
        <w:t>Программа разработана в 201</w:t>
      </w:r>
      <w:r w:rsidR="00690B25" w:rsidRPr="002B65AB">
        <w:rPr>
          <w:sz w:val="28"/>
          <w:szCs w:val="28"/>
        </w:rPr>
        <w:t>8</w:t>
      </w:r>
      <w:r w:rsidRPr="002B65AB">
        <w:rPr>
          <w:sz w:val="28"/>
          <w:szCs w:val="28"/>
        </w:rPr>
        <w:t xml:space="preserve"> году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 xml:space="preserve">и утверждена Постановлением Администрации муниципального района Безенчукский Самарской области от </w:t>
      </w:r>
      <w:r w:rsidR="002B65AB" w:rsidRPr="002B65AB">
        <w:rPr>
          <w:sz w:val="28"/>
          <w:szCs w:val="28"/>
        </w:rPr>
        <w:t xml:space="preserve">07.12.2018 </w:t>
      </w:r>
      <w:r w:rsidR="0017047F" w:rsidRPr="002B65AB">
        <w:rPr>
          <w:sz w:val="28"/>
          <w:szCs w:val="28"/>
        </w:rPr>
        <w:t xml:space="preserve"> № </w:t>
      </w:r>
      <w:r w:rsidR="00690B25" w:rsidRPr="002B65AB">
        <w:rPr>
          <w:sz w:val="28"/>
          <w:szCs w:val="28"/>
        </w:rPr>
        <w:t>1</w:t>
      </w:r>
      <w:r w:rsidR="002B65AB" w:rsidRPr="002B65AB">
        <w:rPr>
          <w:sz w:val="28"/>
          <w:szCs w:val="28"/>
        </w:rPr>
        <w:t>467</w:t>
      </w:r>
      <w:r w:rsidR="0017047F" w:rsidRPr="002B65AB">
        <w:rPr>
          <w:sz w:val="28"/>
          <w:szCs w:val="28"/>
        </w:rPr>
        <w:t xml:space="preserve">  «</w:t>
      </w:r>
      <w:r w:rsidR="002B65AB" w:rsidRPr="002B65AB">
        <w:rPr>
          <w:spacing w:val="2"/>
          <w:sz w:val="28"/>
          <w:szCs w:val="28"/>
        </w:rPr>
        <w:t>Об утверждении муниципальной программы</w:t>
      </w:r>
      <w:r w:rsidR="00E31D0C">
        <w:rPr>
          <w:spacing w:val="2"/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«Поддержка социально ориентированных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некоммерческих организаций и общественных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инициатив в муниципальном районе Безенчукский Самарской области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>на 2019-2021 годы и период до 2030 года»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>(</w:t>
      </w:r>
      <w:r w:rsidR="002006C2">
        <w:rPr>
          <w:sz w:val="28"/>
          <w:szCs w:val="28"/>
        </w:rPr>
        <w:t>в ред.</w:t>
      </w:r>
      <w:r w:rsidR="0017047F" w:rsidRPr="002B65AB">
        <w:rPr>
          <w:sz w:val="28"/>
          <w:szCs w:val="28"/>
        </w:rPr>
        <w:t xml:space="preserve"> № </w:t>
      </w:r>
      <w:r w:rsidR="006F15A1">
        <w:rPr>
          <w:sz w:val="28"/>
          <w:szCs w:val="28"/>
        </w:rPr>
        <w:t>1360</w:t>
      </w:r>
      <w:r w:rsidR="0017047F" w:rsidRPr="002B65AB">
        <w:rPr>
          <w:sz w:val="28"/>
          <w:szCs w:val="28"/>
        </w:rPr>
        <w:t xml:space="preserve"> от </w:t>
      </w:r>
      <w:r w:rsidR="006F15A1">
        <w:rPr>
          <w:sz w:val="28"/>
          <w:szCs w:val="28"/>
        </w:rPr>
        <w:t>19</w:t>
      </w:r>
      <w:r w:rsidR="0017047F" w:rsidRPr="002B65AB">
        <w:rPr>
          <w:sz w:val="28"/>
          <w:szCs w:val="28"/>
        </w:rPr>
        <w:t>.</w:t>
      </w:r>
      <w:r w:rsidR="006F15A1">
        <w:rPr>
          <w:sz w:val="28"/>
          <w:szCs w:val="28"/>
        </w:rPr>
        <w:t>11</w:t>
      </w:r>
      <w:r w:rsidR="0017047F" w:rsidRPr="002B65AB">
        <w:rPr>
          <w:sz w:val="28"/>
          <w:szCs w:val="28"/>
        </w:rPr>
        <w:t>.201</w:t>
      </w:r>
      <w:r w:rsidR="00690B25" w:rsidRPr="002B65AB">
        <w:rPr>
          <w:sz w:val="28"/>
          <w:szCs w:val="28"/>
        </w:rPr>
        <w:t>9</w:t>
      </w:r>
      <w:r w:rsidR="006F15A1">
        <w:rPr>
          <w:sz w:val="28"/>
          <w:szCs w:val="28"/>
        </w:rPr>
        <w:t xml:space="preserve"> г.</w:t>
      </w:r>
      <w:r w:rsidR="004C2B09">
        <w:rPr>
          <w:sz w:val="28"/>
          <w:szCs w:val="28"/>
        </w:rPr>
        <w:t>, №879 от 20.08.2021, 30.12.2021 №1385</w:t>
      </w:r>
      <w:r w:rsidR="006F15A1">
        <w:rPr>
          <w:sz w:val="28"/>
          <w:szCs w:val="28"/>
        </w:rPr>
        <w:t>)</w:t>
      </w:r>
      <w:proofErr w:type="gramEnd"/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Безенчукский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>оказание финансовой поддержки на развитие общественных инициатив и реализацию социально значимых проектов СОНКО;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информационной и образовательной поддержки СОНКО; 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консультационной поддержки СОНКО;</w:t>
      </w:r>
    </w:p>
    <w:p w:rsidR="00AD39C1" w:rsidRPr="000C4D96" w:rsidRDefault="00AD39C1" w:rsidP="00AD39C1">
      <w:pPr>
        <w:numPr>
          <w:ilvl w:val="0"/>
          <w:numId w:val="2"/>
        </w:numPr>
        <w:spacing w:after="0" w:line="360" w:lineRule="auto"/>
        <w:jc w:val="both"/>
        <w:rPr>
          <w:rStyle w:val="Bodytext2"/>
          <w:rFonts w:eastAsia="Calibri"/>
        </w:rPr>
      </w:pPr>
      <w:r w:rsidRPr="000C4D96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оказание имущественной поддержки СОНКО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D2A02" w:rsidRDefault="003E3A37" w:rsidP="00AD39C1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proofErr w:type="gramStart"/>
      <w:r w:rsidR="003F5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2426">
        <w:rPr>
          <w:rFonts w:ascii="Times New Roman" w:hAnsi="Times New Roman" w:cs="Times New Roman"/>
          <w:sz w:val="28"/>
          <w:szCs w:val="28"/>
        </w:rPr>
        <w:t>:</w:t>
      </w:r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B3242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  <w:proofErr w:type="gramEnd"/>
    </w:p>
    <w:p w:rsidR="00681B1C" w:rsidRPr="00F26FE4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Безенчукский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Безенчукский Самарской области;</w:t>
      </w:r>
      <w:proofErr w:type="gramEnd"/>
      <w:r w:rsidRPr="00F26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FE4">
        <w:rPr>
          <w:rFonts w:ascii="Times New Roman" w:hAnsi="Times New Roman"/>
          <w:sz w:val="28"/>
          <w:szCs w:val="28"/>
        </w:rPr>
        <w:t xml:space="preserve">Координация взаимодействия социально ориентированных некоммерческих </w:t>
      </w:r>
      <w:r w:rsidRPr="00F26FE4">
        <w:rPr>
          <w:rFonts w:ascii="Times New Roman" w:hAnsi="Times New Roman"/>
          <w:sz w:val="28"/>
          <w:szCs w:val="28"/>
        </w:rPr>
        <w:lastRenderedPageBreak/>
        <w:t>организаций со структурными подразделениями Администрации муниципального района Безенчукский Самарской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1B1C" w:rsidRPr="0095712D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деятельности социально-ориентированных некоммерческих организаций на базе Дома ветеранов и общественных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DB582A" w:rsidRPr="00DB582A" w:rsidRDefault="001A09BC" w:rsidP="00DB582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Pr="004C2B09">
        <w:rPr>
          <w:rFonts w:ascii="Times New Roman" w:hAnsi="Times New Roman"/>
          <w:sz w:val="28"/>
          <w:szCs w:val="28"/>
        </w:rPr>
        <w:t xml:space="preserve">Денежные средства  в размере </w:t>
      </w:r>
      <w:r w:rsidR="004C4ED5">
        <w:rPr>
          <w:rFonts w:ascii="Times New Roman" w:hAnsi="Times New Roman"/>
          <w:sz w:val="28"/>
          <w:szCs w:val="28"/>
        </w:rPr>
        <w:t xml:space="preserve">885 910 </w:t>
      </w:r>
      <w:r w:rsidRPr="004C2B09">
        <w:rPr>
          <w:rFonts w:ascii="Times New Roman" w:hAnsi="Times New Roman"/>
          <w:sz w:val="28"/>
          <w:szCs w:val="28"/>
        </w:rPr>
        <w:t xml:space="preserve"> рублей потрачены на: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746CC4" w:rsidRPr="004C2B09">
        <w:rPr>
          <w:rFonts w:ascii="Times New Roman" w:hAnsi="Times New Roman"/>
          <w:sz w:val="28"/>
          <w:szCs w:val="28"/>
        </w:rPr>
        <w:t>о</w:t>
      </w:r>
      <w:r w:rsidR="000969A1" w:rsidRPr="004C2B09">
        <w:rPr>
          <w:rFonts w:ascii="Times New Roman" w:hAnsi="Times New Roman"/>
          <w:sz w:val="28"/>
          <w:szCs w:val="28"/>
        </w:rPr>
        <w:t>рганизацию и  проведение конкурса социальных проектов среди СОНКО</w:t>
      </w:r>
      <w:r w:rsidR="004C4ED5">
        <w:rPr>
          <w:rFonts w:ascii="Times New Roman" w:hAnsi="Times New Roman"/>
          <w:sz w:val="28"/>
          <w:szCs w:val="28"/>
        </w:rPr>
        <w:t>.</w:t>
      </w:r>
      <w:r w:rsidR="00746CC4" w:rsidRPr="004C2B09">
        <w:rPr>
          <w:rFonts w:ascii="Times New Roman" w:hAnsi="Times New Roman"/>
          <w:sz w:val="28"/>
          <w:szCs w:val="28"/>
        </w:rPr>
        <w:t xml:space="preserve"> 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DB582A"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 итогам рассмотрения заявок, поданных на конкурс среди  социально-ориентированных общественных организаций муниципального района  Безенчукский Самарской области признать победителями:  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 «Бокс за здоровый образ жизни!»» Безенчукской районной поддержки и развития бокса «Федерация бокса Безенчукского района» – 100 000 рублей.</w:t>
      </w:r>
    </w:p>
    <w:p w:rsidR="00DB582A" w:rsidRPr="00DB582A" w:rsidRDefault="00DB582A" w:rsidP="00DB5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«Мастерская «Традиция»» БРОО «Культурно-просветительский центр «Русское возрождение» – 100 000 рублей.</w:t>
      </w:r>
    </w:p>
    <w:p w:rsidR="00DB582A" w:rsidRPr="00DB582A" w:rsidRDefault="00DB582A" w:rsidP="00DB582A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DB582A" w:rsidRPr="00DB582A" w:rsidRDefault="00DB582A" w:rsidP="00DB582A">
      <w:pPr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«Старшему поколению – активное долголетие» ТОС «</w:t>
      </w:r>
      <w:proofErr w:type="spellStart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Добродея</w:t>
      </w:r>
      <w:proofErr w:type="spellEnd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» – 100 000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«Создание креативного общественного пространства на территории сельского поселения Звезда» ТОС «</w:t>
      </w:r>
      <w:proofErr w:type="spellStart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Добродея</w:t>
      </w:r>
      <w:proofErr w:type="spellEnd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» – 100 000 рублей.</w:t>
      </w:r>
    </w:p>
    <w:p w:rsidR="00DB582A" w:rsidRPr="00DB582A" w:rsidRDefault="00DB582A" w:rsidP="00DB5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Проект «Теплая зима» АНО социальной поддержки людей, оказавшихся в трудной жизненной ситуации «Благодать» – 84 906,40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Проект «Моё будущее – мой выбор» Благотворительный фонд «Сей Добро» - 83 232,80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1.7. Проект «Школа активиста» Союза Предпринимателей Безенчукского района Самарской области – 64 000,00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1.8. Проект «Олимпийские резервы»  ВОО </w:t>
      </w:r>
      <w:proofErr w:type="spellStart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</w:t>
      </w:r>
      <w:proofErr w:type="spellEnd"/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Безенчукского гарнизона – местная спортивная общественная организация – 62 870,80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1.9. Проект «Твори здесь и сейчас» - БРОО КВЦ «Радуга» – 100 000 рублей.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>1.10. Проект «Верность традиция» » Хуторское казачье общество «Хутор Безенчукский» – 90 900,00 рублей.</w:t>
      </w:r>
    </w:p>
    <w:p w:rsidR="001A09BC" w:rsidRDefault="001A09BC" w:rsidP="00DB582A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235"/>
        <w:gridCol w:w="1764"/>
        <w:gridCol w:w="1744"/>
      </w:tblGrid>
      <w:tr w:rsidR="0002059D" w:rsidRPr="00787698" w:rsidTr="00D36D08">
        <w:trPr>
          <w:jc w:val="center"/>
        </w:trPr>
        <w:tc>
          <w:tcPr>
            <w:tcW w:w="354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gridSpan w:val="2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Плановый период:</w:t>
            </w:r>
          </w:p>
          <w:p w:rsidR="0002059D" w:rsidRPr="00787698" w:rsidRDefault="0002059D" w:rsidP="00DB1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059D" w:rsidRPr="00787698" w:rsidTr="00D36D08">
        <w:trPr>
          <w:jc w:val="center"/>
        </w:trPr>
        <w:tc>
          <w:tcPr>
            <w:tcW w:w="354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D36D0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4" w:type="dxa"/>
          </w:tcPr>
          <w:p w:rsidR="00D36D08" w:rsidRPr="00787698" w:rsidRDefault="00B579B6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Default="00D36D0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4" w:type="dxa"/>
          </w:tcPr>
          <w:p w:rsidR="00D36D08" w:rsidRPr="00787698" w:rsidRDefault="00B579B6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Default="00D36D0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D36D08" w:rsidRPr="00787698" w:rsidRDefault="00B579B6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Финансовая поддержка СОНКО путем </w:t>
            </w:r>
            <w:r w:rsidRPr="00787698">
              <w:rPr>
                <w:rFonts w:ascii="Times New Roman" w:hAnsi="Times New Roman"/>
                <w:sz w:val="24"/>
                <w:szCs w:val="24"/>
              </w:rPr>
              <w:t>проведения конкурса социальных проектов среди СОНКО</w:t>
            </w: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D36D08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D36D08" w:rsidRPr="00787698" w:rsidRDefault="00B579B6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B92088" w:rsidRPr="0078769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A2" w:rsidRPr="00333255" w:rsidRDefault="00681B1C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EEF" w:rsidRPr="003332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007A2" w:rsidRPr="00333255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по социокультурному развитию</w:t>
      </w:r>
    </w:p>
    <w:p w:rsidR="00681B1C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и проектному управлению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EF" w:rsidRPr="00333255" w:rsidRDefault="00EF71BF" w:rsidP="00681B1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Администрации м.р. Безенчукский</w:t>
      </w:r>
      <w:r w:rsidR="005007A2" w:rsidRPr="00333255">
        <w:rPr>
          <w:rFonts w:ascii="Times New Roman" w:hAnsi="Times New Roman" w:cs="Times New Roman"/>
          <w:sz w:val="28"/>
          <w:szCs w:val="28"/>
        </w:rPr>
        <w:t xml:space="preserve"> </w:t>
      </w:r>
      <w:r w:rsidR="00681B1C">
        <w:rPr>
          <w:rFonts w:ascii="Times New Roman" w:hAnsi="Times New Roman" w:cs="Times New Roman"/>
          <w:sz w:val="28"/>
          <w:szCs w:val="28"/>
        </w:rPr>
        <w:t xml:space="preserve">    </w:t>
      </w:r>
      <w:r w:rsidR="00681B1C">
        <w:rPr>
          <w:rFonts w:ascii="Times New Roman" w:hAnsi="Times New Roman" w:cs="Times New Roman"/>
          <w:sz w:val="28"/>
          <w:szCs w:val="28"/>
        </w:rPr>
        <w:tab/>
      </w:r>
      <w:r w:rsidR="00020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Н.Е. Галицына </w:t>
      </w:r>
    </w:p>
    <w:sectPr w:rsidR="00410EEF" w:rsidRPr="00333255" w:rsidSect="003C16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8D"/>
    <w:rsid w:val="00005849"/>
    <w:rsid w:val="0002059D"/>
    <w:rsid w:val="00073C3D"/>
    <w:rsid w:val="000969A1"/>
    <w:rsid w:val="0017047F"/>
    <w:rsid w:val="001A09BC"/>
    <w:rsid w:val="001D31F8"/>
    <w:rsid w:val="002006C2"/>
    <w:rsid w:val="002643B6"/>
    <w:rsid w:val="00273F80"/>
    <w:rsid w:val="002B65AB"/>
    <w:rsid w:val="00314051"/>
    <w:rsid w:val="00333255"/>
    <w:rsid w:val="00354487"/>
    <w:rsid w:val="003C1642"/>
    <w:rsid w:val="003E3A37"/>
    <w:rsid w:val="003F5E0E"/>
    <w:rsid w:val="00410EEF"/>
    <w:rsid w:val="004B408B"/>
    <w:rsid w:val="004C2B09"/>
    <w:rsid w:val="004C4ED5"/>
    <w:rsid w:val="004D2A02"/>
    <w:rsid w:val="004F4D8F"/>
    <w:rsid w:val="005007A2"/>
    <w:rsid w:val="006079F6"/>
    <w:rsid w:val="00681B1C"/>
    <w:rsid w:val="00687D6A"/>
    <w:rsid w:val="00690B25"/>
    <w:rsid w:val="006F15A1"/>
    <w:rsid w:val="00746CC4"/>
    <w:rsid w:val="00776C62"/>
    <w:rsid w:val="00787698"/>
    <w:rsid w:val="007951AA"/>
    <w:rsid w:val="007F2840"/>
    <w:rsid w:val="00821D8D"/>
    <w:rsid w:val="00962F98"/>
    <w:rsid w:val="00967EFF"/>
    <w:rsid w:val="00973F0F"/>
    <w:rsid w:val="00AA1AEE"/>
    <w:rsid w:val="00AD39C1"/>
    <w:rsid w:val="00AF467C"/>
    <w:rsid w:val="00B32426"/>
    <w:rsid w:val="00B52CBD"/>
    <w:rsid w:val="00B579B6"/>
    <w:rsid w:val="00B82145"/>
    <w:rsid w:val="00B92088"/>
    <w:rsid w:val="00C35BC0"/>
    <w:rsid w:val="00C6724B"/>
    <w:rsid w:val="00D36D08"/>
    <w:rsid w:val="00D83ABB"/>
    <w:rsid w:val="00DB117C"/>
    <w:rsid w:val="00DB582A"/>
    <w:rsid w:val="00E307B3"/>
    <w:rsid w:val="00E31D0C"/>
    <w:rsid w:val="00E514D4"/>
    <w:rsid w:val="00EC4690"/>
    <w:rsid w:val="00EF71BF"/>
    <w:rsid w:val="00F02EE8"/>
    <w:rsid w:val="00F314D3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36</cp:revision>
  <cp:lastPrinted>2020-05-20T03:36:00Z</cp:lastPrinted>
  <dcterms:created xsi:type="dcterms:W3CDTF">2020-02-19T12:37:00Z</dcterms:created>
  <dcterms:modified xsi:type="dcterms:W3CDTF">2022-03-04T10:51:00Z</dcterms:modified>
</cp:coreProperties>
</file>