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5" w:rsidRDefault="00077D25" w:rsidP="00077D25">
      <w:pPr>
        <w:pStyle w:val="a3"/>
        <w:widowControl/>
        <w:spacing w:after="100"/>
        <w:jc w:val="center"/>
        <w:rPr>
          <w:rFonts w:cs="Times New Roman"/>
          <w:b/>
          <w:bCs/>
          <w:color w:val="222222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02.05</w:t>
      </w:r>
      <w:r w:rsidR="001E2E3D">
        <w:rPr>
          <w:rFonts w:cs="Times New Roman"/>
          <w:b/>
          <w:bCs/>
          <w:sz w:val="28"/>
          <w:szCs w:val="28"/>
        </w:rPr>
        <w:t xml:space="preserve">.2017 </w:t>
      </w:r>
      <w:r>
        <w:rPr>
          <w:rFonts w:cs="Times New Roman"/>
          <w:b/>
          <w:bCs/>
          <w:color w:val="222222"/>
          <w:sz w:val="28"/>
          <w:szCs w:val="28"/>
        </w:rPr>
        <w:t>Можно ли вернуть товар, купленный на распродаже?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222222"/>
          <w:sz w:val="28"/>
          <w:szCs w:val="28"/>
        </w:rPr>
        <w:tab/>
      </w:r>
      <w:r w:rsidRPr="00385561">
        <w:rPr>
          <w:rFonts w:cs="Times New Roman"/>
          <w:sz w:val="28"/>
          <w:szCs w:val="28"/>
        </w:rPr>
        <w:t>Да, можно. Покупая товар на распродаже, Вы обладаете абсолютно теми же правами, что и при покупке товара по обычной цене.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 xml:space="preserve">Довольно часто распродажа каких-либо товаров сопровождается предупреждением: «Товар, купленный на распродаже, обмену и возврату не подлежит». Продавец, делающий подобное заявление, нарушает Ваши права. 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>Закон «О защите прав потребителей» не разделяет товар, приобретённый на распродаже и товар, купленный по обычной цене, а следовательно предоставляет Вам право вернуть или обменять подобный товар.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>Под распродажей следует понимать реализацию товара или услуги по сниженной цене.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>Исключение из данного правила составляют товары, приобретенные на распродаже, проводимой при наличии в товаре определённых недостатков, то есть брака. При такой ситуации, товар по причине брака возврату или обмену не подлежит. В этой ситуации на продавце лежит обязанность, предусмотренная п. 11 Постановления Правительства РФ от 19.01.1998 № 55 «Об утверждении Правил продажи отдельных видов товаров», по предупреждению покупателя не только в устной, но и в письменной форме (на ярлыке товара, товарном чеке или иным способом).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 xml:space="preserve">Данное обстоятельство не лишает потребителя права на возврат, обмен или ремонт данного товара, если в нем обнаружены другие недостатки, не обозначенные продавцом в момент покупки. Так, согласно ст. 18 Закона «О защите прав потребителя», Вы, в случае обнаружения в товаре недостатков, если они не были оговорены продавцом, по своему выбору вправе: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- потребовать замены на товар этой же марки (этих же модели и (или) артикула);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- потребовать замены на такой же товар другой марки (модели, артикула) с соответствующим перерасчетом покупной цены;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- потребовать соразмерного уменьшения покупной цены;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 xml:space="preserve">Закон не лишает Вас возможности вернуть товар надлежащего качества. Так, согласно ст. 25 Вы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>При возврате необходимо помнить, что товар не должен был быть в употреблении, сохранил товарный вид, потребительские свойства и ярлыки. Обменять товар Вы можете в течение 14 дней.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lastRenderedPageBreak/>
        <w:tab/>
        <w:t>При возврате или обмене товара напишите заявление в двух экземплярах. Один отдайте продавцу, другой оставьте себе.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 xml:space="preserve">Если продавец отказывается удовлетворять Ваши требования, потребуйте с него письменный отказ. С этим отказом смело идите в территориальное Управление </w:t>
      </w:r>
      <w:proofErr w:type="spellStart"/>
      <w:r w:rsidRPr="00385561">
        <w:rPr>
          <w:rFonts w:cs="Times New Roman"/>
          <w:sz w:val="28"/>
          <w:szCs w:val="28"/>
        </w:rPr>
        <w:t>Роспотребнадзора</w:t>
      </w:r>
      <w:proofErr w:type="spellEnd"/>
      <w:r w:rsidRPr="00385561">
        <w:rPr>
          <w:rFonts w:cs="Times New Roman"/>
          <w:sz w:val="28"/>
          <w:szCs w:val="28"/>
        </w:rPr>
        <w:t xml:space="preserve">. </w:t>
      </w:r>
    </w:p>
    <w:p w:rsidR="00077D25" w:rsidRPr="00385561" w:rsidRDefault="00077D25" w:rsidP="00077D25">
      <w:pPr>
        <w:pStyle w:val="a3"/>
        <w:widowControl/>
        <w:spacing w:after="0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ab/>
        <w:t xml:space="preserve">Закон оставляет за Вами право обратиться в суд, в случае, если продавец не удовлетворяет Ваши требования в добровольном порядке. </w:t>
      </w:r>
    </w:p>
    <w:p w:rsidR="00077D25" w:rsidRPr="00385561" w:rsidRDefault="00077D25" w:rsidP="00077D25">
      <w:pPr>
        <w:pStyle w:val="a3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385561">
        <w:rPr>
          <w:rFonts w:cs="Times New Roman"/>
          <w:sz w:val="28"/>
          <w:szCs w:val="28"/>
        </w:rPr>
        <w:t xml:space="preserve">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договора. </w:t>
      </w:r>
    </w:p>
    <w:p w:rsidR="00B118D8" w:rsidRPr="006F0463" w:rsidRDefault="00077D25" w:rsidP="0029143D">
      <w:pPr>
        <w:pStyle w:val="a3"/>
        <w:widowControl/>
        <w:spacing w:after="0"/>
        <w:jc w:val="both"/>
        <w:rPr>
          <w:sz w:val="26"/>
          <w:szCs w:val="26"/>
        </w:rPr>
      </w:pPr>
      <w:r w:rsidRPr="00385561">
        <w:rPr>
          <w:rFonts w:cs="Times New Roman"/>
          <w:sz w:val="28"/>
          <w:szCs w:val="28"/>
        </w:rPr>
        <w:tab/>
        <w:t>Обращаю Ваше внимание, что потребители, иные истцы по искам, связанным с нарушением прав потребителей, освобождаются от уплаты государственной пошлины в соответствии с</w:t>
      </w:r>
      <w:bookmarkStart w:id="0" w:name="multiref"/>
      <w:bookmarkEnd w:id="0"/>
      <w:r w:rsidRPr="00385561">
        <w:rPr>
          <w:rFonts w:cs="Times New Roman"/>
          <w:sz w:val="28"/>
          <w:szCs w:val="28"/>
        </w:rPr>
        <w:t xml:space="preserve"> законодательством Российской Федерации о налогах и сборах. </w:t>
      </w:r>
      <w:bookmarkStart w:id="1" w:name="_GoBack"/>
      <w:bookmarkEnd w:id="1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77D25"/>
    <w:rsid w:val="00104753"/>
    <w:rsid w:val="00152E42"/>
    <w:rsid w:val="001E2E3D"/>
    <w:rsid w:val="0029143D"/>
    <w:rsid w:val="00310CD0"/>
    <w:rsid w:val="003E7A3C"/>
    <w:rsid w:val="0041205B"/>
    <w:rsid w:val="00575B1A"/>
    <w:rsid w:val="00B118D8"/>
    <w:rsid w:val="00B92ACE"/>
    <w:rsid w:val="00D04C03"/>
    <w:rsid w:val="00D30952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12</cp:revision>
  <dcterms:created xsi:type="dcterms:W3CDTF">2017-04-12T16:03:00Z</dcterms:created>
  <dcterms:modified xsi:type="dcterms:W3CDTF">2017-05-05T06:37:00Z</dcterms:modified>
</cp:coreProperties>
</file>